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596CA" w14:textId="77777777" w:rsidR="00D04424" w:rsidRDefault="00067C1F" w:rsidP="00D04424">
      <w:pPr>
        <w:pStyle w:val="Heading1"/>
        <w:jc w:val="left"/>
        <w:rPr>
          <w:sz w:val="32"/>
          <w:szCs w:val="32"/>
        </w:rPr>
      </w:pPr>
      <w:r>
        <w:rPr>
          <w:sz w:val="32"/>
          <w:szCs w:val="32"/>
        </w:rPr>
        <w:t>Natural Resources Wales</w:t>
      </w:r>
      <w:r w:rsidR="00F828B1">
        <w:rPr>
          <w:bCs/>
          <w:sz w:val="32"/>
          <w:szCs w:val="32"/>
        </w:rPr>
        <w:t xml:space="preserve"> p</w:t>
      </w:r>
      <w:r w:rsidR="00D04424" w:rsidRPr="008A1FB1">
        <w:rPr>
          <w:bCs/>
          <w:sz w:val="32"/>
          <w:szCs w:val="32"/>
        </w:rPr>
        <w:t>ermitting</w:t>
      </w:r>
      <w:r w:rsidR="00D04424">
        <w:rPr>
          <w:sz w:val="32"/>
          <w:szCs w:val="32"/>
        </w:rPr>
        <w:t xml:space="preserve"> d</w:t>
      </w:r>
      <w:r w:rsidR="00D04424" w:rsidRPr="00216630">
        <w:rPr>
          <w:sz w:val="32"/>
          <w:szCs w:val="32"/>
        </w:rPr>
        <w:t>ecisions</w:t>
      </w:r>
    </w:p>
    <w:p w14:paraId="04A6A0D3" w14:textId="77777777" w:rsidR="003719AD" w:rsidRPr="003719AD" w:rsidRDefault="003719AD" w:rsidP="003719AD">
      <w:pPr>
        <w:pStyle w:val="Heading1"/>
        <w:spacing w:before="0" w:after="0"/>
        <w:jc w:val="left"/>
        <w:rPr>
          <w:bCs/>
          <w:color w:val="FF00FF"/>
          <w:sz w:val="24"/>
          <w:szCs w:val="24"/>
        </w:rPr>
      </w:pPr>
    </w:p>
    <w:p w14:paraId="07745F2D" w14:textId="77777777" w:rsidR="00AE5E93" w:rsidRDefault="00C111AD" w:rsidP="003719AD">
      <w:pPr>
        <w:rPr>
          <w:rFonts w:ascii="Arial" w:hAnsi="Arial"/>
          <w:b/>
          <w:bCs/>
          <w:kern w:val="28"/>
          <w:sz w:val="32"/>
        </w:rPr>
      </w:pPr>
      <w:r w:rsidRPr="00C111AD">
        <w:rPr>
          <w:rFonts w:ascii="Arial" w:hAnsi="Arial"/>
          <w:b/>
          <w:bCs/>
          <w:kern w:val="28"/>
          <w:sz w:val="32"/>
        </w:rPr>
        <w:t>Variation and consolidation of a bespoke permit</w:t>
      </w:r>
    </w:p>
    <w:p w14:paraId="1673EE62" w14:textId="77777777" w:rsidR="00C111AD" w:rsidRPr="00425CC0" w:rsidRDefault="00C111AD" w:rsidP="003719AD">
      <w:pPr>
        <w:rPr>
          <w:rFonts w:ascii="Arial" w:hAnsi="Arial"/>
        </w:rPr>
      </w:pPr>
    </w:p>
    <w:p w14:paraId="788CDF71" w14:textId="4CC3667B" w:rsidR="00D04424" w:rsidRPr="007F0FE4" w:rsidRDefault="0060457F" w:rsidP="00D56E37">
      <w:pPr>
        <w:spacing w:after="120"/>
        <w:rPr>
          <w:rFonts w:ascii="Arial" w:hAnsi="Arial" w:cs="Arial"/>
          <w:szCs w:val="24"/>
        </w:rPr>
      </w:pPr>
      <w:r w:rsidRPr="007F0FE4">
        <w:rPr>
          <w:rFonts w:ascii="Arial" w:hAnsi="Arial" w:cs="Arial"/>
          <w:szCs w:val="24"/>
        </w:rPr>
        <w:t xml:space="preserve">We have decided to </w:t>
      </w:r>
      <w:r w:rsidR="001500A3" w:rsidRPr="007F0FE4">
        <w:rPr>
          <w:rFonts w:ascii="Arial" w:hAnsi="Arial" w:cs="Arial"/>
          <w:szCs w:val="24"/>
        </w:rPr>
        <w:t xml:space="preserve">issue </w:t>
      </w:r>
      <w:r w:rsidR="00AE5E93" w:rsidRPr="007F0FE4">
        <w:rPr>
          <w:rFonts w:ascii="Arial" w:hAnsi="Arial" w:cs="Arial"/>
          <w:szCs w:val="24"/>
        </w:rPr>
        <w:t xml:space="preserve">a </w:t>
      </w:r>
      <w:r w:rsidR="00067C1F" w:rsidRPr="007F0FE4">
        <w:rPr>
          <w:rFonts w:ascii="Arial" w:hAnsi="Arial" w:cs="Arial"/>
          <w:szCs w:val="24"/>
        </w:rPr>
        <w:t>Natural Resources Wales</w:t>
      </w:r>
      <w:r w:rsidR="00C90782" w:rsidRPr="007F0FE4">
        <w:rPr>
          <w:rFonts w:ascii="Arial" w:hAnsi="Arial" w:cs="Arial"/>
          <w:szCs w:val="24"/>
        </w:rPr>
        <w:t xml:space="preserve"> initiated</w:t>
      </w:r>
      <w:r w:rsidRPr="007F0FE4">
        <w:rPr>
          <w:rFonts w:ascii="Arial" w:hAnsi="Arial" w:cs="Arial"/>
          <w:szCs w:val="24"/>
        </w:rPr>
        <w:t xml:space="preserve"> variation for </w:t>
      </w:r>
      <w:r w:rsidR="00356A09" w:rsidRPr="0096420D">
        <w:rPr>
          <w:rFonts w:ascii="Arial" w:hAnsi="Arial" w:cs="Arial"/>
          <w:szCs w:val="24"/>
        </w:rPr>
        <w:t>Shotton Paper Mill</w:t>
      </w:r>
      <w:r w:rsidRPr="007F0FE4">
        <w:rPr>
          <w:rFonts w:ascii="Arial" w:hAnsi="Arial" w:cs="Arial"/>
          <w:szCs w:val="24"/>
        </w:rPr>
        <w:t xml:space="preserve"> operated </w:t>
      </w:r>
      <w:r w:rsidR="00EE1E0D">
        <w:rPr>
          <w:rFonts w:ascii="Arial" w:hAnsi="Arial" w:cs="Arial"/>
          <w:szCs w:val="24"/>
        </w:rPr>
        <w:t xml:space="preserve">UPM </w:t>
      </w:r>
      <w:r w:rsidR="0096420D">
        <w:rPr>
          <w:rFonts w:ascii="Arial" w:hAnsi="Arial" w:cs="Arial"/>
          <w:szCs w:val="24"/>
        </w:rPr>
        <w:t>–</w:t>
      </w:r>
      <w:r w:rsidR="00EE1E0D">
        <w:rPr>
          <w:rFonts w:ascii="Arial" w:hAnsi="Arial" w:cs="Arial"/>
          <w:szCs w:val="24"/>
        </w:rPr>
        <w:t xml:space="preserve"> Kymmene</w:t>
      </w:r>
      <w:r w:rsidR="0096420D">
        <w:rPr>
          <w:rFonts w:ascii="Arial" w:hAnsi="Arial" w:cs="Arial"/>
          <w:szCs w:val="24"/>
        </w:rPr>
        <w:t xml:space="preserve"> UK</w:t>
      </w:r>
      <w:r w:rsidR="00266F7D" w:rsidRPr="007F0FE4">
        <w:rPr>
          <w:rFonts w:ascii="Arial" w:hAnsi="Arial" w:cs="Arial"/>
          <w:szCs w:val="24"/>
        </w:rPr>
        <w:t xml:space="preserve"> Limited</w:t>
      </w:r>
      <w:r w:rsidR="004529F3" w:rsidRPr="007F0FE4">
        <w:rPr>
          <w:rFonts w:ascii="Arial" w:hAnsi="Arial" w:cs="Arial"/>
          <w:szCs w:val="24"/>
        </w:rPr>
        <w:t>.</w:t>
      </w:r>
    </w:p>
    <w:p w14:paraId="4F64FAF2" w14:textId="086CDB76" w:rsidR="00D04424" w:rsidRPr="00425CC0" w:rsidRDefault="00D04424" w:rsidP="00D56E37">
      <w:pPr>
        <w:tabs>
          <w:tab w:val="left" w:pos="4253"/>
          <w:tab w:val="left" w:pos="6804"/>
        </w:tabs>
        <w:spacing w:after="120"/>
        <w:rPr>
          <w:rFonts w:ascii="Arial" w:hAnsi="Arial"/>
        </w:rPr>
      </w:pPr>
      <w:bookmarkStart w:id="0" w:name="OLE_LINK1"/>
      <w:bookmarkStart w:id="1" w:name="OLE_LINK2"/>
      <w:r w:rsidRPr="007F0FE4">
        <w:rPr>
          <w:rFonts w:ascii="Arial" w:hAnsi="Arial"/>
          <w:kern w:val="28"/>
          <w:szCs w:val="24"/>
        </w:rPr>
        <w:t>The</w:t>
      </w:r>
      <w:r w:rsidRPr="007F0FE4">
        <w:rPr>
          <w:rFonts w:ascii="Arial" w:hAnsi="Arial"/>
          <w:b/>
          <w:kern w:val="28"/>
          <w:sz w:val="28"/>
        </w:rPr>
        <w:t xml:space="preserve"> </w:t>
      </w:r>
      <w:r w:rsidR="00857E69" w:rsidRPr="007F0FE4">
        <w:rPr>
          <w:rFonts w:ascii="Arial" w:hAnsi="Arial"/>
        </w:rPr>
        <w:t>variation</w:t>
      </w:r>
      <w:r w:rsidRPr="007F0FE4">
        <w:rPr>
          <w:rFonts w:ascii="Arial" w:hAnsi="Arial"/>
        </w:rPr>
        <w:t xml:space="preserve"> number is </w:t>
      </w:r>
      <w:r w:rsidR="00356A09">
        <w:rPr>
          <w:rFonts w:ascii="Arial" w:hAnsi="Arial" w:cs="Arial"/>
          <w:noProof/>
          <w:szCs w:val="24"/>
        </w:rPr>
        <w:t>EPR/BT4885IT/V013</w:t>
      </w:r>
      <w:r w:rsidR="00266F7D" w:rsidRPr="006B04D1">
        <w:rPr>
          <w:rFonts w:ascii="Arial" w:hAnsi="Arial" w:cs="Arial"/>
          <w:szCs w:val="24"/>
        </w:rPr>
        <w:t>.</w:t>
      </w:r>
    </w:p>
    <w:bookmarkEnd w:id="0"/>
    <w:bookmarkEnd w:id="1"/>
    <w:p w14:paraId="6FFBEA5B" w14:textId="77777777" w:rsidR="00D04424" w:rsidRPr="00425CC0" w:rsidRDefault="00D04424" w:rsidP="00D56E37">
      <w:pPr>
        <w:spacing w:after="120"/>
        <w:rPr>
          <w:rFonts w:ascii="Arial" w:hAnsi="Arial"/>
        </w:rPr>
      </w:pPr>
      <w:r w:rsidRPr="00425CC0">
        <w:rPr>
          <w:rFonts w:ascii="Arial" w:hAnsi="Arial"/>
        </w:rPr>
        <w:t>We consider in reaching that decision we have taken into account all relevant considerations and lega</w:t>
      </w:r>
      <w:bookmarkStart w:id="2" w:name="_GoBack"/>
      <w:bookmarkEnd w:id="2"/>
      <w:r w:rsidRPr="00425CC0">
        <w:rPr>
          <w:rFonts w:ascii="Arial" w:hAnsi="Arial"/>
        </w:rPr>
        <w:t>l requirements and that the permit will ensure that the appropriate level of environment</w:t>
      </w:r>
      <w:r w:rsidR="00B65BDF" w:rsidRPr="00425CC0">
        <w:rPr>
          <w:rFonts w:ascii="Arial" w:hAnsi="Arial"/>
        </w:rPr>
        <w:t>al</w:t>
      </w:r>
      <w:r w:rsidRPr="00425CC0">
        <w:rPr>
          <w:rFonts w:ascii="Arial" w:hAnsi="Arial"/>
        </w:rPr>
        <w:t xml:space="preserve"> protection is provided.</w:t>
      </w:r>
    </w:p>
    <w:p w14:paraId="2E5A9A19" w14:textId="77777777" w:rsidR="00D04424" w:rsidRDefault="00D04424" w:rsidP="00D04424">
      <w:pPr>
        <w:rPr>
          <w:rFonts w:ascii="Arial" w:hAnsi="Arial" w:cs="Arial"/>
          <w:b/>
          <w:szCs w:val="24"/>
        </w:rPr>
      </w:pPr>
    </w:p>
    <w:p w14:paraId="64D6806E" w14:textId="77777777" w:rsidR="00C111AD" w:rsidRPr="00476B14" w:rsidRDefault="00C111AD" w:rsidP="00C111AD">
      <w:pPr>
        <w:rPr>
          <w:rFonts w:ascii="Arial" w:hAnsi="Arial" w:cs="Arial"/>
          <w:b/>
          <w:sz w:val="28"/>
          <w:szCs w:val="28"/>
        </w:rPr>
      </w:pPr>
      <w:r w:rsidRPr="00476B14">
        <w:rPr>
          <w:rFonts w:ascii="Arial" w:hAnsi="Arial" w:cs="Arial"/>
          <w:b/>
          <w:sz w:val="28"/>
          <w:szCs w:val="28"/>
        </w:rPr>
        <w:t>Purpose of this document</w:t>
      </w:r>
    </w:p>
    <w:p w14:paraId="1409E384" w14:textId="77777777" w:rsidR="00C111AD" w:rsidRDefault="00C111AD" w:rsidP="00C111AD">
      <w:pPr>
        <w:spacing w:after="60"/>
        <w:rPr>
          <w:rFonts w:ascii="Arial" w:hAnsi="Arial"/>
          <w:b/>
          <w:sz w:val="20"/>
        </w:rPr>
      </w:pPr>
    </w:p>
    <w:p w14:paraId="5A69F37A" w14:textId="77777777" w:rsidR="00C111AD" w:rsidRDefault="00C111AD" w:rsidP="00C111AD">
      <w:pPr>
        <w:spacing w:after="60"/>
        <w:rPr>
          <w:rFonts w:ascii="Arial" w:hAnsi="Arial"/>
        </w:rPr>
      </w:pPr>
      <w:r>
        <w:rPr>
          <w:rFonts w:ascii="Arial" w:hAnsi="Arial"/>
        </w:rPr>
        <w:t>This is a decision document, which accompanies a variation notice being issued following a review of the permit.</w:t>
      </w:r>
    </w:p>
    <w:p w14:paraId="2DAE75D3" w14:textId="77777777" w:rsidR="00C111AD" w:rsidRPr="008675A7" w:rsidRDefault="00C111AD" w:rsidP="00C111AD">
      <w:pPr>
        <w:spacing w:after="60"/>
        <w:rPr>
          <w:rFonts w:ascii="Arial" w:hAnsi="Arial" w:cs="Arial"/>
        </w:rPr>
      </w:pPr>
    </w:p>
    <w:p w14:paraId="18EAE5B7" w14:textId="77777777" w:rsidR="00C111AD" w:rsidRPr="008675A7" w:rsidRDefault="00C111AD" w:rsidP="00C111AD">
      <w:pPr>
        <w:jc w:val="both"/>
        <w:rPr>
          <w:rFonts w:ascii="Arial" w:hAnsi="Arial" w:cs="Arial"/>
        </w:rPr>
      </w:pPr>
      <w:r w:rsidRPr="008675A7">
        <w:rPr>
          <w:rFonts w:ascii="Arial" w:hAnsi="Arial" w:cs="Arial"/>
        </w:rPr>
        <w:t xml:space="preserve">It explains: </w:t>
      </w:r>
    </w:p>
    <w:p w14:paraId="067B4A97" w14:textId="77777777" w:rsidR="00C111AD" w:rsidRPr="008675A7" w:rsidRDefault="00C111AD" w:rsidP="00C111AD">
      <w:pPr>
        <w:numPr>
          <w:ilvl w:val="0"/>
          <w:numId w:val="22"/>
        </w:numPr>
        <w:jc w:val="both"/>
        <w:rPr>
          <w:rFonts w:ascii="Arial" w:hAnsi="Arial" w:cs="Arial"/>
        </w:rPr>
      </w:pPr>
      <w:r w:rsidRPr="008675A7">
        <w:rPr>
          <w:rFonts w:ascii="Arial" w:hAnsi="Arial" w:cs="Arial"/>
          <w:b/>
        </w:rPr>
        <w:t>how</w:t>
      </w:r>
      <w:r w:rsidRPr="008675A7">
        <w:rPr>
          <w:rFonts w:ascii="Arial" w:hAnsi="Arial" w:cs="Arial"/>
        </w:rPr>
        <w:t xml:space="preserve"> we have carried out our statutory review of the Operator’s Permit; </w:t>
      </w:r>
    </w:p>
    <w:p w14:paraId="42E943AB" w14:textId="77777777" w:rsidR="00C111AD" w:rsidRPr="008675A7" w:rsidRDefault="00C111AD" w:rsidP="00C111AD">
      <w:pPr>
        <w:numPr>
          <w:ilvl w:val="0"/>
          <w:numId w:val="22"/>
        </w:numPr>
        <w:jc w:val="both"/>
        <w:rPr>
          <w:rFonts w:ascii="Arial" w:hAnsi="Arial" w:cs="Arial"/>
        </w:rPr>
      </w:pPr>
      <w:r w:rsidRPr="008675A7">
        <w:rPr>
          <w:rFonts w:ascii="Arial" w:hAnsi="Arial" w:cs="Arial"/>
          <w:b/>
        </w:rPr>
        <w:t>why</w:t>
      </w:r>
      <w:r w:rsidRPr="008675A7">
        <w:rPr>
          <w:rFonts w:ascii="Arial" w:hAnsi="Arial" w:cs="Arial"/>
        </w:rPr>
        <w:t xml:space="preserve"> we have decided to vary the Permit as a result of that review; and </w:t>
      </w:r>
    </w:p>
    <w:p w14:paraId="09D5D589" w14:textId="77777777" w:rsidR="00C111AD" w:rsidRPr="008675A7" w:rsidRDefault="00C111AD" w:rsidP="00C111AD">
      <w:pPr>
        <w:numPr>
          <w:ilvl w:val="0"/>
          <w:numId w:val="22"/>
        </w:numPr>
        <w:jc w:val="both"/>
        <w:rPr>
          <w:rFonts w:ascii="Arial" w:hAnsi="Arial" w:cs="Arial"/>
        </w:rPr>
      </w:pPr>
      <w:r w:rsidRPr="008675A7">
        <w:rPr>
          <w:rFonts w:ascii="Arial" w:hAnsi="Arial" w:cs="Arial"/>
          <w:b/>
        </w:rPr>
        <w:t>why</w:t>
      </w:r>
      <w:r w:rsidRPr="008675A7">
        <w:rPr>
          <w:rFonts w:ascii="Arial" w:hAnsi="Arial" w:cs="Arial"/>
        </w:rPr>
        <w:t xml:space="preserve"> we have included the specific conditions in the revised Permit through the variation notice we are issuing.  </w:t>
      </w:r>
    </w:p>
    <w:p w14:paraId="6B6D9726" w14:textId="77777777" w:rsidR="00C111AD" w:rsidRPr="008675A7" w:rsidRDefault="00C111AD" w:rsidP="00C111AD">
      <w:pPr>
        <w:jc w:val="both"/>
        <w:rPr>
          <w:rFonts w:ascii="Arial" w:hAnsi="Arial" w:cs="Arial"/>
          <w:b/>
        </w:rPr>
      </w:pPr>
    </w:p>
    <w:p w14:paraId="664C775A" w14:textId="77777777" w:rsidR="00C111AD" w:rsidRDefault="00C111AD" w:rsidP="00C111AD">
      <w:pPr>
        <w:jc w:val="both"/>
        <w:rPr>
          <w:rFonts w:ascii="Arial" w:hAnsi="Arial" w:cs="Arial"/>
        </w:rPr>
      </w:pPr>
      <w:r w:rsidRPr="008675A7">
        <w:rPr>
          <w:rFonts w:ascii="Arial" w:hAnsi="Arial" w:cs="Arial"/>
        </w:rPr>
        <w:t xml:space="preserve">It is our record of our decision-making process, to show how we have taken into account all relevant factors in reaching our position.  </w:t>
      </w:r>
    </w:p>
    <w:p w14:paraId="45B9172A" w14:textId="77777777" w:rsidR="009B4F9D" w:rsidRDefault="009B4F9D" w:rsidP="00C111AD">
      <w:pPr>
        <w:jc w:val="both"/>
        <w:rPr>
          <w:rFonts w:ascii="Arial" w:hAnsi="Arial" w:cs="Arial"/>
        </w:rPr>
      </w:pPr>
    </w:p>
    <w:p w14:paraId="61A93EAB" w14:textId="63A6F962" w:rsidR="00360307" w:rsidRDefault="009B4F9D" w:rsidP="009B4F9D">
      <w:pPr>
        <w:spacing w:line="270" w:lineRule="exact"/>
        <w:jc w:val="both"/>
        <w:rPr>
          <w:rFonts w:ascii="Arial" w:eastAsia="Calibri" w:hAnsi="Arial" w:cs="Arial"/>
          <w:color w:val="FF00FF"/>
          <w:szCs w:val="24"/>
          <w:lang w:eastAsia="en-US"/>
        </w:rPr>
      </w:pPr>
      <w:r w:rsidRPr="009B4F9D">
        <w:rPr>
          <w:rFonts w:ascii="Arial" w:eastAsia="Calibri" w:hAnsi="Arial" w:cs="Arial"/>
          <w:szCs w:val="24"/>
          <w:lang w:eastAsia="en-US"/>
        </w:rPr>
        <w:t xml:space="preserve">It explains how we have reviewed and considered the techniques used by the Operator in the operation and control of the plant and activities of the installation.  This review has been undertaken with reference to the decision made by the European Commission establishing best available techniques (BAT) conclusions (‘BAT Conclusions’) for the Production of </w:t>
      </w:r>
      <w:r w:rsidR="00367818">
        <w:rPr>
          <w:rFonts w:ascii="Arial" w:eastAsia="Calibri" w:hAnsi="Arial" w:cs="Arial"/>
          <w:szCs w:val="24"/>
          <w:lang w:eastAsia="en-US"/>
        </w:rPr>
        <w:t>Pulp, Paper and Board</w:t>
      </w:r>
      <w:r w:rsidRPr="009B4F9D">
        <w:rPr>
          <w:rFonts w:ascii="Arial" w:eastAsia="Calibri" w:hAnsi="Arial" w:cs="Arial"/>
          <w:szCs w:val="24"/>
          <w:lang w:eastAsia="en-US"/>
        </w:rPr>
        <w:t>, which were published as a Commission Implementing Decision (201</w:t>
      </w:r>
      <w:r w:rsidR="00367818">
        <w:rPr>
          <w:rFonts w:ascii="Arial" w:eastAsia="Calibri" w:hAnsi="Arial" w:cs="Arial"/>
          <w:szCs w:val="24"/>
          <w:lang w:eastAsia="en-US"/>
        </w:rPr>
        <w:t>4</w:t>
      </w:r>
      <w:r w:rsidRPr="009B4F9D">
        <w:rPr>
          <w:rFonts w:ascii="Arial" w:eastAsia="Calibri" w:hAnsi="Arial" w:cs="Arial"/>
          <w:szCs w:val="24"/>
          <w:lang w:eastAsia="en-US"/>
        </w:rPr>
        <w:t>/</w:t>
      </w:r>
      <w:r w:rsidR="00367818">
        <w:rPr>
          <w:rFonts w:ascii="Arial" w:eastAsia="Calibri" w:hAnsi="Arial" w:cs="Arial"/>
          <w:szCs w:val="24"/>
          <w:lang w:eastAsia="en-US"/>
        </w:rPr>
        <w:t>687</w:t>
      </w:r>
      <w:r w:rsidRPr="009B4F9D">
        <w:rPr>
          <w:rFonts w:ascii="Arial" w:eastAsia="Calibri" w:hAnsi="Arial" w:cs="Arial"/>
          <w:szCs w:val="24"/>
          <w:lang w:eastAsia="en-US"/>
        </w:rPr>
        <w:t xml:space="preserve">/EU) in the Official Journal of the EU </w:t>
      </w:r>
      <w:r w:rsidR="00D86C80">
        <w:rPr>
          <w:rFonts w:ascii="Arial" w:eastAsia="Calibri" w:hAnsi="Arial" w:cs="Arial"/>
          <w:szCs w:val="24"/>
          <w:lang w:eastAsia="en-US"/>
        </w:rPr>
        <w:tab/>
      </w:r>
      <w:r w:rsidRPr="0096420D">
        <w:rPr>
          <w:rFonts w:ascii="Arial" w:eastAsia="Calibri" w:hAnsi="Arial" w:cs="Arial"/>
          <w:szCs w:val="24"/>
          <w:lang w:eastAsia="en-US"/>
        </w:rPr>
        <w:t xml:space="preserve">on </w:t>
      </w:r>
      <w:r w:rsidR="00356A09" w:rsidRPr="0096420D">
        <w:rPr>
          <w:rFonts w:ascii="Arial" w:eastAsia="Calibri" w:hAnsi="Arial" w:cs="Arial"/>
          <w:szCs w:val="24"/>
          <w:lang w:eastAsia="en-US"/>
        </w:rPr>
        <w:t>30</w:t>
      </w:r>
      <w:r w:rsidR="0096420D" w:rsidRPr="0096420D">
        <w:rPr>
          <w:rFonts w:ascii="Arial" w:eastAsia="Calibri" w:hAnsi="Arial" w:cs="Arial"/>
          <w:szCs w:val="24"/>
          <w:vertAlign w:val="superscript"/>
          <w:lang w:eastAsia="en-US"/>
        </w:rPr>
        <w:t>th</w:t>
      </w:r>
      <w:r w:rsidR="0096420D">
        <w:rPr>
          <w:rFonts w:ascii="Arial" w:eastAsia="Calibri" w:hAnsi="Arial" w:cs="Arial"/>
          <w:szCs w:val="24"/>
          <w:lang w:eastAsia="en-US"/>
        </w:rPr>
        <w:t xml:space="preserve"> </w:t>
      </w:r>
      <w:r w:rsidR="00CD6A6C" w:rsidRPr="0096420D">
        <w:rPr>
          <w:rFonts w:ascii="Arial" w:eastAsia="Calibri" w:hAnsi="Arial" w:cs="Arial"/>
          <w:szCs w:val="24"/>
          <w:lang w:eastAsia="en-US"/>
        </w:rPr>
        <w:t>September</w:t>
      </w:r>
      <w:r w:rsidRPr="00CD6A6C">
        <w:rPr>
          <w:rFonts w:ascii="Arial" w:eastAsia="Calibri" w:hAnsi="Arial" w:cs="Arial"/>
          <w:szCs w:val="24"/>
          <w:lang w:eastAsia="en-US"/>
        </w:rPr>
        <w:t xml:space="preserve"> 201</w:t>
      </w:r>
      <w:r w:rsidR="00CD6A6C" w:rsidRPr="00CD6A6C">
        <w:rPr>
          <w:rFonts w:ascii="Arial" w:eastAsia="Calibri" w:hAnsi="Arial" w:cs="Arial"/>
          <w:szCs w:val="24"/>
          <w:lang w:eastAsia="en-US"/>
        </w:rPr>
        <w:t>4</w:t>
      </w:r>
      <w:r w:rsidRPr="00CD6A6C">
        <w:rPr>
          <w:rFonts w:ascii="Arial" w:eastAsia="Calibri" w:hAnsi="Arial" w:cs="Arial"/>
          <w:szCs w:val="24"/>
          <w:lang w:eastAsia="en-US"/>
        </w:rPr>
        <w:t>.</w:t>
      </w:r>
      <w:r w:rsidRPr="009B4F9D">
        <w:rPr>
          <w:rFonts w:ascii="Arial" w:eastAsia="Calibri" w:hAnsi="Arial" w:cs="Arial"/>
          <w:szCs w:val="24"/>
          <w:lang w:eastAsia="en-US"/>
        </w:rPr>
        <w:t xml:space="preserve">  It also provides a justification for the inclusion of any specific conditions in the permit that are in addition to those included in our generic permit template.</w:t>
      </w:r>
      <w:r w:rsidRPr="009B4F9D">
        <w:rPr>
          <w:rFonts w:ascii="Arial" w:eastAsia="Calibri" w:hAnsi="Arial" w:cs="Arial"/>
          <w:color w:val="FF00FF"/>
          <w:szCs w:val="24"/>
          <w:lang w:eastAsia="en-US"/>
        </w:rPr>
        <w:t xml:space="preserve"> </w:t>
      </w:r>
    </w:p>
    <w:p w14:paraId="58949A2F" w14:textId="77777777" w:rsidR="009B4F9D" w:rsidRPr="00EE213B" w:rsidRDefault="009B4F9D" w:rsidP="009B4F9D">
      <w:pPr>
        <w:spacing w:line="270" w:lineRule="exact"/>
        <w:jc w:val="both"/>
        <w:rPr>
          <w:rFonts w:ascii="Arial" w:eastAsia="Calibri" w:hAnsi="Arial" w:cs="Arial"/>
          <w:color w:val="000000" w:themeColor="text1"/>
          <w:szCs w:val="24"/>
          <w:lang w:eastAsia="en-US"/>
        </w:rPr>
      </w:pPr>
    </w:p>
    <w:p w14:paraId="57EBEC91" w14:textId="5A2C527A" w:rsidR="009B4F9D" w:rsidRPr="009B4F9D" w:rsidRDefault="009B4F9D" w:rsidP="009B4F9D">
      <w:pPr>
        <w:spacing w:line="270" w:lineRule="exact"/>
        <w:jc w:val="both"/>
        <w:rPr>
          <w:rFonts w:ascii="Arial" w:eastAsia="Calibri" w:hAnsi="Arial" w:cs="Arial"/>
          <w:color w:val="0070C0"/>
          <w:szCs w:val="24"/>
          <w:lang w:eastAsia="en-US"/>
        </w:rPr>
      </w:pPr>
      <w:r w:rsidRPr="009B4F9D">
        <w:rPr>
          <w:rFonts w:ascii="Arial" w:eastAsia="Calibri" w:hAnsi="Arial" w:cs="Arial"/>
          <w:szCs w:val="24"/>
          <w:lang w:eastAsia="en-US"/>
        </w:rPr>
        <w:t>As well as considering the review of the operating techniques used by the Operator for the operation of the plant and activities of the installation, t</w:t>
      </w:r>
      <w:r w:rsidR="00EE213B">
        <w:rPr>
          <w:rFonts w:ascii="Arial" w:eastAsia="Calibri" w:hAnsi="Arial" w:cs="Arial"/>
          <w:szCs w:val="24"/>
          <w:lang w:eastAsia="en-US"/>
        </w:rPr>
        <w:t>he consolidated permit</w:t>
      </w:r>
      <w:r w:rsidRPr="009B4F9D">
        <w:rPr>
          <w:rFonts w:ascii="Arial" w:eastAsia="Calibri" w:hAnsi="Arial" w:cs="Arial"/>
          <w:szCs w:val="24"/>
          <w:lang w:eastAsia="en-US"/>
        </w:rPr>
        <w:t xml:space="preserve"> takes into account and brings together in a single document all previous variations that relate to the original permit.  It also modernises the entire permit to reflect the conditions contained in our current permit template</w:t>
      </w:r>
      <w:r w:rsidR="00EE213B">
        <w:rPr>
          <w:rFonts w:ascii="Arial" w:eastAsia="Calibri" w:hAnsi="Arial" w:cs="Arial"/>
          <w:szCs w:val="24"/>
          <w:lang w:eastAsia="en-US"/>
        </w:rPr>
        <w:t>, which incorporates the requirements of the Industrial Emissions Directive</w:t>
      </w:r>
      <w:r w:rsidR="005741CF">
        <w:rPr>
          <w:rFonts w:ascii="Arial" w:eastAsia="Calibri" w:hAnsi="Arial" w:cs="Arial"/>
          <w:szCs w:val="24"/>
          <w:lang w:eastAsia="en-US"/>
        </w:rPr>
        <w:t xml:space="preserve"> (IED)</w:t>
      </w:r>
      <w:r w:rsidRPr="009B4F9D">
        <w:rPr>
          <w:rFonts w:ascii="Arial" w:eastAsia="Calibri" w:hAnsi="Arial" w:cs="Arial"/>
          <w:szCs w:val="24"/>
          <w:lang w:eastAsia="en-US"/>
        </w:rPr>
        <w:t xml:space="preserve">.  </w:t>
      </w:r>
    </w:p>
    <w:p w14:paraId="727811BC" w14:textId="77777777" w:rsidR="009B4F9D" w:rsidRPr="00A8074E" w:rsidRDefault="009B4F9D" w:rsidP="009B4F9D">
      <w:pPr>
        <w:spacing w:line="270" w:lineRule="exact"/>
        <w:jc w:val="both"/>
        <w:rPr>
          <w:rFonts w:ascii="Arial" w:eastAsia="Calibri" w:hAnsi="Arial" w:cs="Arial"/>
          <w:color w:val="000000" w:themeColor="text1"/>
          <w:sz w:val="20"/>
          <w:lang w:eastAsia="en-US"/>
        </w:rPr>
      </w:pPr>
    </w:p>
    <w:p w14:paraId="6D0FF2C8" w14:textId="7AC61828" w:rsidR="00C111AD" w:rsidRPr="009B4F9D" w:rsidRDefault="009B4F9D" w:rsidP="009B4F9D">
      <w:pPr>
        <w:spacing w:line="270" w:lineRule="exact"/>
        <w:jc w:val="both"/>
        <w:rPr>
          <w:rFonts w:ascii="Arial" w:hAnsi="Arial" w:cs="Arial"/>
          <w:szCs w:val="24"/>
        </w:rPr>
      </w:pPr>
      <w:r w:rsidRPr="009B4F9D">
        <w:rPr>
          <w:rFonts w:ascii="Arial" w:eastAsia="Calibri" w:hAnsi="Arial" w:cs="Arial"/>
          <w:szCs w:val="24"/>
          <w:lang w:eastAsia="en-US"/>
        </w:rPr>
        <w:t xml:space="preserve">This Variation is considered to be a normal variation because along with the administrative changes i.e. consolidating previous variations and moving to the new template, some detailed technical evaluation is required. </w:t>
      </w:r>
      <w:r w:rsidR="00C111AD" w:rsidRPr="009B4F9D">
        <w:rPr>
          <w:rFonts w:ascii="Arial" w:hAnsi="Arial" w:cs="Arial"/>
          <w:szCs w:val="24"/>
        </w:rPr>
        <w:t xml:space="preserve">This is a more complex variation than the norm, because it is doing three different things at the same time:  </w:t>
      </w:r>
    </w:p>
    <w:p w14:paraId="17E1D5D3" w14:textId="6698F213" w:rsidR="00C111AD" w:rsidRPr="008675A7" w:rsidRDefault="00C111AD" w:rsidP="00C111AD">
      <w:pPr>
        <w:numPr>
          <w:ilvl w:val="0"/>
          <w:numId w:val="21"/>
        </w:numPr>
        <w:jc w:val="both"/>
        <w:rPr>
          <w:rFonts w:ascii="Arial" w:hAnsi="Arial" w:cs="Arial"/>
        </w:rPr>
      </w:pPr>
      <w:r w:rsidRPr="008675A7">
        <w:rPr>
          <w:rFonts w:ascii="Arial" w:hAnsi="Arial" w:cs="Arial"/>
          <w:b/>
        </w:rPr>
        <w:lastRenderedPageBreak/>
        <w:t>First</w:t>
      </w:r>
      <w:r w:rsidRPr="008675A7">
        <w:rPr>
          <w:rFonts w:ascii="Arial" w:hAnsi="Arial" w:cs="Arial"/>
        </w:rPr>
        <w:t>, it gives effect to our decisions following the statutory review of the existing Permit</w:t>
      </w:r>
      <w:r>
        <w:rPr>
          <w:rFonts w:ascii="Arial" w:hAnsi="Arial" w:cs="Arial"/>
        </w:rPr>
        <w:t xml:space="preserve">, following the implementation of the IED and the publication of BAT Conclusions covering the </w:t>
      </w:r>
      <w:r w:rsidR="00266F7D" w:rsidRPr="009B4F9D">
        <w:rPr>
          <w:rFonts w:ascii="Arial" w:eastAsia="Calibri" w:hAnsi="Arial" w:cs="Arial"/>
          <w:szCs w:val="24"/>
          <w:lang w:eastAsia="en-US"/>
        </w:rPr>
        <w:t xml:space="preserve">Production of </w:t>
      </w:r>
      <w:r w:rsidR="00266F7D">
        <w:rPr>
          <w:rFonts w:ascii="Arial" w:eastAsia="Calibri" w:hAnsi="Arial" w:cs="Arial"/>
          <w:szCs w:val="24"/>
          <w:lang w:eastAsia="en-US"/>
        </w:rPr>
        <w:t>Pulp, Paper and Board</w:t>
      </w:r>
      <w:r w:rsidR="00266F7D">
        <w:rPr>
          <w:rFonts w:ascii="Arial" w:hAnsi="Arial" w:cs="Arial"/>
        </w:rPr>
        <w:t xml:space="preserve">. </w:t>
      </w:r>
      <w:r w:rsidRPr="008675A7">
        <w:rPr>
          <w:rFonts w:ascii="Arial" w:hAnsi="Arial" w:cs="Arial"/>
        </w:rPr>
        <w:t xml:space="preserve">That is what this variation is </w:t>
      </w:r>
      <w:r>
        <w:rPr>
          <w:rFonts w:ascii="Arial" w:hAnsi="Arial" w:cs="Arial"/>
        </w:rPr>
        <w:t xml:space="preserve">principally </w:t>
      </w:r>
      <w:r w:rsidRPr="008675A7">
        <w:rPr>
          <w:rFonts w:ascii="Arial" w:hAnsi="Arial" w:cs="Arial"/>
        </w:rPr>
        <w:t xml:space="preserve">about.  </w:t>
      </w:r>
    </w:p>
    <w:p w14:paraId="4DD4BA2C" w14:textId="77777777" w:rsidR="00C111AD" w:rsidRPr="008675A7" w:rsidRDefault="00C111AD" w:rsidP="00C111AD">
      <w:pPr>
        <w:numPr>
          <w:ilvl w:val="0"/>
          <w:numId w:val="21"/>
        </w:numPr>
        <w:jc w:val="both"/>
        <w:rPr>
          <w:rFonts w:ascii="Arial" w:hAnsi="Arial" w:cs="Arial"/>
        </w:rPr>
      </w:pPr>
      <w:r w:rsidRPr="008675A7">
        <w:rPr>
          <w:rFonts w:ascii="Arial" w:hAnsi="Arial" w:cs="Arial"/>
          <w:b/>
        </w:rPr>
        <w:t>Second</w:t>
      </w:r>
      <w:r w:rsidRPr="008675A7">
        <w:rPr>
          <w:rFonts w:ascii="Arial" w:hAnsi="Arial" w:cs="Arial"/>
        </w:rPr>
        <w:t>, it takes the opportunity to bring earlier variations into an up-to-date, consolidated Permit.  These changes have already taken place and we are not re-explaining them, but the consolidated Permit should be easier to understand and use.</w:t>
      </w:r>
    </w:p>
    <w:p w14:paraId="74F6FE80" w14:textId="77777777" w:rsidR="00C111AD" w:rsidRPr="008675A7" w:rsidRDefault="00C111AD" w:rsidP="00C111AD">
      <w:pPr>
        <w:numPr>
          <w:ilvl w:val="0"/>
          <w:numId w:val="21"/>
        </w:numPr>
        <w:jc w:val="both"/>
        <w:rPr>
          <w:rFonts w:ascii="Arial" w:hAnsi="Arial" w:cs="Arial"/>
        </w:rPr>
      </w:pPr>
      <w:r w:rsidRPr="008675A7">
        <w:rPr>
          <w:rFonts w:ascii="Arial" w:hAnsi="Arial" w:cs="Arial"/>
          <w:b/>
        </w:rPr>
        <w:t>Third</w:t>
      </w:r>
      <w:r w:rsidRPr="008675A7">
        <w:rPr>
          <w:rFonts w:ascii="Arial" w:hAnsi="Arial" w:cs="Arial"/>
        </w:rPr>
        <w:t>, it modernises the entire Permit to reflect our current template.  The template reflects our modern regulatory permitting philosophy and was introduced because of a change in the governing legislation.  This took place when the Pollution Prevention and Control (</w:t>
      </w:r>
      <w:smartTag w:uri="urn:schemas-microsoft-com:office:smarttags" w:element="country-region">
        <w:r w:rsidRPr="008675A7">
          <w:rPr>
            <w:rFonts w:ascii="Arial" w:hAnsi="Arial" w:cs="Arial"/>
          </w:rPr>
          <w:t>England</w:t>
        </w:r>
      </w:smartTag>
      <w:r w:rsidRPr="008675A7">
        <w:rPr>
          <w:rFonts w:ascii="Arial" w:hAnsi="Arial" w:cs="Arial"/>
        </w:rPr>
        <w:t xml:space="preserve"> and </w:t>
      </w:r>
      <w:smartTag w:uri="urn:schemas-microsoft-com:office:smarttags" w:element="country-region">
        <w:smartTag w:uri="urn:schemas-microsoft-com:office:smarttags" w:element="place">
          <w:r w:rsidRPr="008675A7">
            <w:rPr>
              <w:rFonts w:ascii="Arial" w:hAnsi="Arial" w:cs="Arial"/>
            </w:rPr>
            <w:t>Wales</w:t>
          </w:r>
        </w:smartTag>
      </w:smartTag>
      <w:r w:rsidRPr="008675A7">
        <w:rPr>
          <w:rFonts w:ascii="Arial" w:hAnsi="Arial" w:cs="Arial"/>
        </w:rPr>
        <w:t>) Regulations 2000 were replaced in 2008 by a new statutory regime under the Environme</w:t>
      </w:r>
      <w:r>
        <w:rPr>
          <w:rFonts w:ascii="Arial" w:hAnsi="Arial" w:cs="Arial"/>
        </w:rPr>
        <w:t>ntal Permitting Regulations 2010</w:t>
      </w:r>
      <w:r w:rsidRPr="008675A7">
        <w:rPr>
          <w:rFonts w:ascii="Arial" w:hAnsi="Arial" w:cs="Arial"/>
        </w:rPr>
        <w:t xml:space="preserve"> (</w:t>
      </w:r>
      <w:r>
        <w:rPr>
          <w:rFonts w:ascii="Arial" w:hAnsi="Arial" w:cs="Arial"/>
        </w:rPr>
        <w:t>as amended in 2013</w:t>
      </w:r>
      <w:r w:rsidRPr="008675A7">
        <w:rPr>
          <w:rFonts w:ascii="Arial" w:hAnsi="Arial" w:cs="Arial"/>
        </w:rPr>
        <w:t>)</w:t>
      </w:r>
      <w:r>
        <w:rPr>
          <w:rFonts w:ascii="Arial" w:hAnsi="Arial" w:cs="Arial"/>
        </w:rPr>
        <w:t xml:space="preserve"> to effectively introduce the IED</w:t>
      </w:r>
      <w:r w:rsidRPr="008675A7">
        <w:rPr>
          <w:rFonts w:ascii="Arial" w:hAnsi="Arial" w:cs="Arial"/>
        </w:rPr>
        <w:t>.</w:t>
      </w:r>
    </w:p>
    <w:p w14:paraId="428E7082" w14:textId="77777777" w:rsidR="00C111AD" w:rsidRPr="008675A7" w:rsidRDefault="00C111AD" w:rsidP="00C111AD">
      <w:pPr>
        <w:jc w:val="both"/>
        <w:rPr>
          <w:rFonts w:ascii="Arial" w:hAnsi="Arial" w:cs="Arial"/>
        </w:rPr>
      </w:pPr>
    </w:p>
    <w:p w14:paraId="6D7EF661" w14:textId="1AEFD49C" w:rsidR="00C111AD" w:rsidRPr="008675A7" w:rsidRDefault="00C111AD" w:rsidP="00C111AD">
      <w:pPr>
        <w:jc w:val="both"/>
        <w:rPr>
          <w:rFonts w:ascii="Arial" w:hAnsi="Arial" w:cs="Arial"/>
        </w:rPr>
      </w:pPr>
      <w:r w:rsidRPr="008675A7">
        <w:rPr>
          <w:rFonts w:ascii="Arial" w:hAnsi="Arial" w:cs="Arial"/>
        </w:rPr>
        <w:t xml:space="preserve">The introduction of new </w:t>
      </w:r>
      <w:r w:rsidR="00A8074E">
        <w:rPr>
          <w:rFonts w:ascii="Arial" w:hAnsi="Arial" w:cs="Arial"/>
        </w:rPr>
        <w:t xml:space="preserve">IED </w:t>
      </w:r>
      <w:r w:rsidRPr="008675A7">
        <w:rPr>
          <w:rFonts w:ascii="Arial" w:hAnsi="Arial" w:cs="Arial"/>
        </w:rPr>
        <w:t>template conditions makes the Permit consistent with our current general approach and philosophy</w:t>
      </w:r>
      <w:r w:rsidR="00A8074E">
        <w:rPr>
          <w:rFonts w:ascii="Arial" w:hAnsi="Arial" w:cs="Arial"/>
        </w:rPr>
        <w:t xml:space="preserve"> and also with other permits issued to installations in this sector</w:t>
      </w:r>
      <w:r w:rsidRPr="008675A7">
        <w:rPr>
          <w:rFonts w:ascii="Arial" w:hAnsi="Arial" w:cs="Arial"/>
        </w:rPr>
        <w:t>.  Although the wording of some conditions has changed, while others have disappeared because of the new regulatory approach, it does not affect the level of environmental protection achieved by the Permit in an</w:t>
      </w:r>
      <w:r w:rsidR="00266F7D">
        <w:rPr>
          <w:rFonts w:ascii="Arial" w:hAnsi="Arial" w:cs="Arial"/>
        </w:rPr>
        <w:t xml:space="preserve">y way. </w:t>
      </w:r>
      <w:r w:rsidRPr="008675A7">
        <w:rPr>
          <w:rFonts w:ascii="Arial" w:hAnsi="Arial" w:cs="Arial"/>
        </w:rPr>
        <w:t>We therefore explain only the statutory review</w:t>
      </w:r>
      <w:r w:rsidR="00A8074E">
        <w:rPr>
          <w:rFonts w:ascii="Arial" w:hAnsi="Arial" w:cs="Arial"/>
        </w:rPr>
        <w:t xml:space="preserve"> and our determination of substantive issues relating to the new BAT conclusions</w:t>
      </w:r>
      <w:r w:rsidRPr="008675A7">
        <w:rPr>
          <w:rFonts w:ascii="Arial" w:hAnsi="Arial" w:cs="Arial"/>
        </w:rPr>
        <w:t xml:space="preserve"> in this document.</w:t>
      </w:r>
    </w:p>
    <w:p w14:paraId="3ABEC832" w14:textId="77777777" w:rsidR="00C111AD" w:rsidRDefault="00C111AD" w:rsidP="00C111AD">
      <w:pPr>
        <w:jc w:val="both"/>
        <w:rPr>
          <w:rFonts w:ascii="Arial" w:hAnsi="Arial" w:cs="Arial"/>
        </w:rPr>
      </w:pPr>
    </w:p>
    <w:p w14:paraId="6E0E9517" w14:textId="22ACA6DE" w:rsidR="009B4F9D" w:rsidRPr="008675A7" w:rsidRDefault="009B4F9D" w:rsidP="0057494C">
      <w:pPr>
        <w:spacing w:line="270" w:lineRule="exact"/>
        <w:jc w:val="both"/>
        <w:rPr>
          <w:rFonts w:ascii="Arial" w:hAnsi="Arial" w:cs="Arial"/>
        </w:rPr>
      </w:pPr>
      <w:r w:rsidRPr="00962B90">
        <w:rPr>
          <w:rFonts w:ascii="Arial" w:eastAsia="Calibri" w:hAnsi="Arial" w:cs="Arial"/>
          <w:szCs w:val="24"/>
          <w:lang w:eastAsia="en-US"/>
        </w:rPr>
        <w:t xml:space="preserve">As the Variation will not have any negative effects on the environment it is not a substantial variation and so does not require </w:t>
      </w:r>
      <w:r w:rsidR="0023424B" w:rsidRPr="00962B90">
        <w:rPr>
          <w:rFonts w:ascii="Arial" w:eastAsia="Calibri" w:hAnsi="Arial" w:cs="Arial"/>
          <w:szCs w:val="24"/>
          <w:lang w:eastAsia="en-US"/>
        </w:rPr>
        <w:t xml:space="preserve">external </w:t>
      </w:r>
      <w:r w:rsidRPr="00962B90">
        <w:rPr>
          <w:rFonts w:ascii="Arial" w:eastAsia="Calibri" w:hAnsi="Arial" w:cs="Arial"/>
          <w:szCs w:val="24"/>
          <w:lang w:eastAsia="en-US"/>
        </w:rPr>
        <w:t>consult</w:t>
      </w:r>
      <w:r w:rsidR="0023424B" w:rsidRPr="00962B90">
        <w:rPr>
          <w:rFonts w:ascii="Arial" w:eastAsia="Calibri" w:hAnsi="Arial" w:cs="Arial"/>
          <w:szCs w:val="24"/>
          <w:lang w:eastAsia="en-US"/>
        </w:rPr>
        <w:t>ation.</w:t>
      </w:r>
      <w:r w:rsidRPr="00962B90">
        <w:rPr>
          <w:rFonts w:ascii="Arial" w:eastAsia="Calibri" w:hAnsi="Arial" w:cs="Arial"/>
          <w:szCs w:val="24"/>
          <w:lang w:eastAsia="en-US"/>
        </w:rPr>
        <w:t xml:space="preserve">  </w:t>
      </w:r>
      <w:r w:rsidR="0057494C" w:rsidRPr="0057494C">
        <w:rPr>
          <w:rFonts w:ascii="Arial" w:eastAsia="Calibri" w:hAnsi="Arial" w:cs="Arial"/>
          <w:szCs w:val="24"/>
          <w:lang w:eastAsia="en-US"/>
        </w:rPr>
        <w:t xml:space="preserve">A fee for a normal variation based on the Operators OPRA score </w:t>
      </w:r>
      <w:r w:rsidR="00A8074E">
        <w:rPr>
          <w:rFonts w:ascii="Arial" w:eastAsia="Calibri" w:hAnsi="Arial" w:cs="Arial"/>
          <w:szCs w:val="24"/>
          <w:lang w:eastAsia="en-US"/>
        </w:rPr>
        <w:t>has</w:t>
      </w:r>
      <w:r w:rsidRPr="0057494C">
        <w:rPr>
          <w:rFonts w:ascii="Arial" w:eastAsia="Calibri" w:hAnsi="Arial" w:cs="Arial"/>
          <w:szCs w:val="24"/>
          <w:lang w:eastAsia="en-US"/>
        </w:rPr>
        <w:t xml:space="preserve"> be</w:t>
      </w:r>
      <w:r w:rsidR="00A8074E">
        <w:rPr>
          <w:rFonts w:ascii="Arial" w:eastAsia="Calibri" w:hAnsi="Arial" w:cs="Arial"/>
          <w:szCs w:val="24"/>
          <w:lang w:eastAsia="en-US"/>
        </w:rPr>
        <w:t>en</w:t>
      </w:r>
      <w:r w:rsidRPr="0057494C">
        <w:rPr>
          <w:rFonts w:ascii="Arial" w:eastAsia="Calibri" w:hAnsi="Arial" w:cs="Arial"/>
          <w:szCs w:val="24"/>
          <w:lang w:eastAsia="en-US"/>
        </w:rPr>
        <w:t xml:space="preserve"> invoiced to the Operator.</w:t>
      </w:r>
      <w:r w:rsidRPr="00CD6A6C">
        <w:rPr>
          <w:rFonts w:ascii="Arial" w:eastAsia="Calibri" w:hAnsi="Arial" w:cs="Arial"/>
          <w:szCs w:val="24"/>
          <w:highlight w:val="yellow"/>
          <w:lang w:eastAsia="en-US"/>
        </w:rPr>
        <w:t xml:space="preserve"> </w:t>
      </w:r>
    </w:p>
    <w:p w14:paraId="2838F4EF" w14:textId="77777777" w:rsidR="00C111AD" w:rsidRDefault="00C111AD" w:rsidP="00C111AD">
      <w:pPr>
        <w:rPr>
          <w:rFonts w:ascii="Arial" w:hAnsi="Arial"/>
          <w:szCs w:val="24"/>
        </w:rPr>
      </w:pPr>
    </w:p>
    <w:p w14:paraId="337670CC" w14:textId="1CE4C60D" w:rsidR="00E40904" w:rsidRDefault="00E40904">
      <w:pPr>
        <w:rPr>
          <w:rFonts w:ascii="Arial" w:hAnsi="Arial"/>
          <w:b/>
          <w:szCs w:val="24"/>
        </w:rPr>
      </w:pPr>
      <w:r>
        <w:rPr>
          <w:rFonts w:ascii="Arial" w:hAnsi="Arial"/>
          <w:b/>
          <w:szCs w:val="24"/>
        </w:rPr>
        <w:br w:type="page"/>
      </w:r>
    </w:p>
    <w:p w14:paraId="0F8E9C72" w14:textId="77777777" w:rsidR="00266F7D" w:rsidRPr="00F97A77" w:rsidRDefault="00266F7D" w:rsidP="00C111AD">
      <w:pPr>
        <w:rPr>
          <w:rFonts w:ascii="Arial" w:hAnsi="Arial"/>
          <w:b/>
          <w:szCs w:val="24"/>
        </w:rPr>
      </w:pPr>
    </w:p>
    <w:p w14:paraId="2C193809" w14:textId="77777777" w:rsidR="00C111AD" w:rsidRPr="00476B14" w:rsidRDefault="00C111AD" w:rsidP="00C111AD">
      <w:pPr>
        <w:rPr>
          <w:rFonts w:ascii="Arial" w:hAnsi="Arial"/>
          <w:b/>
          <w:caps/>
          <w:sz w:val="28"/>
          <w:szCs w:val="28"/>
        </w:rPr>
      </w:pPr>
      <w:r w:rsidRPr="00476B14">
        <w:rPr>
          <w:rFonts w:ascii="Arial" w:hAnsi="Arial"/>
          <w:b/>
          <w:sz w:val="28"/>
          <w:szCs w:val="28"/>
        </w:rPr>
        <w:t>Structure of this document</w:t>
      </w:r>
    </w:p>
    <w:p w14:paraId="5E87887C" w14:textId="77777777" w:rsidR="00C111AD" w:rsidRPr="00AC1C58" w:rsidRDefault="00C111AD" w:rsidP="00C111AD">
      <w:pPr>
        <w:pStyle w:val="Heading8"/>
        <w:rPr>
          <w:caps w:val="0"/>
          <w:sz w:val="20"/>
        </w:rPr>
      </w:pPr>
    </w:p>
    <w:p w14:paraId="2F8DA927" w14:textId="77777777" w:rsidR="00126932" w:rsidRPr="00126932" w:rsidRDefault="00126932" w:rsidP="00126932">
      <w:pPr>
        <w:numPr>
          <w:ilvl w:val="0"/>
          <w:numId w:val="23"/>
        </w:numPr>
        <w:rPr>
          <w:rFonts w:ascii="Arial" w:hAnsi="Arial"/>
        </w:rPr>
      </w:pPr>
      <w:r w:rsidRPr="00126932">
        <w:rPr>
          <w:rFonts w:ascii="Arial" w:hAnsi="Arial"/>
        </w:rPr>
        <w:t>Summary of our decision</w:t>
      </w:r>
    </w:p>
    <w:p w14:paraId="689EFC8E" w14:textId="77777777" w:rsidR="00126932" w:rsidRPr="00126932" w:rsidRDefault="00126932" w:rsidP="00126932">
      <w:pPr>
        <w:numPr>
          <w:ilvl w:val="0"/>
          <w:numId w:val="23"/>
        </w:numPr>
        <w:rPr>
          <w:rFonts w:ascii="Arial" w:hAnsi="Arial"/>
        </w:rPr>
      </w:pPr>
      <w:r w:rsidRPr="00126932">
        <w:rPr>
          <w:rFonts w:ascii="Arial" w:hAnsi="Arial"/>
        </w:rPr>
        <w:t>The legal framework</w:t>
      </w:r>
    </w:p>
    <w:p w14:paraId="364BC70D" w14:textId="77777777" w:rsidR="00126932" w:rsidRPr="00126932" w:rsidRDefault="00126932" w:rsidP="00126932">
      <w:pPr>
        <w:numPr>
          <w:ilvl w:val="0"/>
          <w:numId w:val="23"/>
        </w:numPr>
        <w:rPr>
          <w:rFonts w:ascii="Arial" w:hAnsi="Arial"/>
        </w:rPr>
      </w:pPr>
      <w:r w:rsidRPr="00126932">
        <w:rPr>
          <w:rFonts w:ascii="Arial" w:hAnsi="Arial"/>
        </w:rPr>
        <w:t>How we took our decision</w:t>
      </w:r>
    </w:p>
    <w:p w14:paraId="1420140B" w14:textId="0BD684BD" w:rsidR="00126932" w:rsidRDefault="008C2577" w:rsidP="00126932">
      <w:pPr>
        <w:numPr>
          <w:ilvl w:val="0"/>
          <w:numId w:val="23"/>
        </w:numPr>
        <w:rPr>
          <w:rFonts w:ascii="Arial" w:hAnsi="Arial"/>
        </w:rPr>
      </w:pPr>
      <w:r>
        <w:rPr>
          <w:rFonts w:ascii="Arial" w:hAnsi="Arial"/>
        </w:rPr>
        <w:t>Key issues/Regulation 60 response</w:t>
      </w:r>
    </w:p>
    <w:p w14:paraId="007A817F" w14:textId="76C683A1" w:rsidR="00A67AD6" w:rsidRPr="00126932" w:rsidRDefault="00A67AD6" w:rsidP="00126932">
      <w:pPr>
        <w:numPr>
          <w:ilvl w:val="0"/>
          <w:numId w:val="23"/>
        </w:numPr>
        <w:rPr>
          <w:rFonts w:ascii="Arial" w:hAnsi="Arial"/>
        </w:rPr>
      </w:pPr>
      <w:r>
        <w:rPr>
          <w:rFonts w:ascii="Arial" w:hAnsi="Arial"/>
        </w:rPr>
        <w:t>Changes we have made</w:t>
      </w:r>
    </w:p>
    <w:p w14:paraId="2DADA710" w14:textId="77777777" w:rsidR="00126932" w:rsidRDefault="00126932" w:rsidP="00126932">
      <w:pPr>
        <w:numPr>
          <w:ilvl w:val="0"/>
          <w:numId w:val="23"/>
        </w:numPr>
        <w:rPr>
          <w:rFonts w:ascii="Arial" w:hAnsi="Arial"/>
        </w:rPr>
      </w:pPr>
      <w:r w:rsidRPr="00126932">
        <w:rPr>
          <w:rFonts w:ascii="Arial" w:hAnsi="Arial"/>
        </w:rPr>
        <w:t>Conclusion</w:t>
      </w:r>
    </w:p>
    <w:p w14:paraId="0A671D56" w14:textId="5CCE2983" w:rsidR="005B60E4" w:rsidRPr="00126932" w:rsidRDefault="005B60E4" w:rsidP="00126932">
      <w:pPr>
        <w:numPr>
          <w:ilvl w:val="0"/>
          <w:numId w:val="23"/>
        </w:numPr>
        <w:rPr>
          <w:rFonts w:ascii="Arial" w:hAnsi="Arial"/>
        </w:rPr>
      </w:pPr>
      <w:r>
        <w:rPr>
          <w:rFonts w:ascii="Arial" w:hAnsi="Arial"/>
        </w:rPr>
        <w:t>Annex 1 – Decision Checklist regarding relevant BAT Conclusions</w:t>
      </w:r>
    </w:p>
    <w:p w14:paraId="7F77B2A4" w14:textId="79EEEC12" w:rsidR="00C111AD" w:rsidRPr="00F97A77" w:rsidRDefault="00126932" w:rsidP="00126932">
      <w:pPr>
        <w:rPr>
          <w:rFonts w:ascii="Arial" w:hAnsi="Arial" w:cs="Arial"/>
          <w:b/>
          <w:szCs w:val="24"/>
        </w:rPr>
      </w:pPr>
      <w:r w:rsidRPr="00126932">
        <w:rPr>
          <w:rFonts w:ascii="Arial" w:hAnsi="Arial"/>
        </w:rPr>
        <w:br w:type="page"/>
      </w:r>
    </w:p>
    <w:p w14:paraId="6C8684BF" w14:textId="77777777" w:rsidR="00126932" w:rsidRPr="00126932" w:rsidRDefault="00126932" w:rsidP="00126932">
      <w:pPr>
        <w:rPr>
          <w:rFonts w:ascii="Arial" w:hAnsi="Arial" w:cs="Arial"/>
          <w:b/>
          <w:szCs w:val="24"/>
        </w:rPr>
      </w:pPr>
      <w:r w:rsidRPr="00126932">
        <w:rPr>
          <w:rFonts w:ascii="Arial" w:hAnsi="Arial" w:cs="Arial"/>
          <w:b/>
          <w:szCs w:val="24"/>
        </w:rPr>
        <w:lastRenderedPageBreak/>
        <w:t>1</w:t>
      </w:r>
      <w:r w:rsidRPr="00126932">
        <w:rPr>
          <w:rFonts w:ascii="Arial" w:hAnsi="Arial" w:cs="Arial"/>
          <w:b/>
          <w:szCs w:val="24"/>
        </w:rPr>
        <w:tab/>
        <w:t>Our decision</w:t>
      </w:r>
    </w:p>
    <w:p w14:paraId="7F9F7610" w14:textId="77777777" w:rsidR="00126932" w:rsidRPr="00126932" w:rsidRDefault="00126932" w:rsidP="00126932">
      <w:pPr>
        <w:rPr>
          <w:rFonts w:ascii="Arial" w:hAnsi="Arial" w:cs="Arial"/>
          <w:szCs w:val="24"/>
        </w:rPr>
      </w:pPr>
    </w:p>
    <w:p w14:paraId="23814C8F" w14:textId="77777777" w:rsidR="00126932" w:rsidRPr="00126932" w:rsidRDefault="00126932" w:rsidP="00126932">
      <w:pPr>
        <w:jc w:val="both"/>
        <w:rPr>
          <w:rFonts w:ascii="Arial" w:hAnsi="Arial" w:cs="Arial"/>
          <w:szCs w:val="24"/>
        </w:rPr>
      </w:pPr>
      <w:r w:rsidRPr="00126932">
        <w:rPr>
          <w:rFonts w:ascii="Arial" w:hAnsi="Arial" w:cs="Arial"/>
          <w:szCs w:val="24"/>
        </w:rPr>
        <w:t xml:space="preserve">We have issued a Variation, which will allow the Operator to operate the Installation, subject to the conditions in the varied Permit.  </w:t>
      </w:r>
    </w:p>
    <w:p w14:paraId="3262D075" w14:textId="77777777" w:rsidR="00126932" w:rsidRPr="00126932" w:rsidRDefault="00126932" w:rsidP="00126932">
      <w:pPr>
        <w:spacing w:line="270" w:lineRule="exact"/>
        <w:jc w:val="both"/>
        <w:rPr>
          <w:rFonts w:ascii="Arial" w:hAnsi="Arial" w:cs="Arial"/>
          <w:szCs w:val="24"/>
        </w:rPr>
      </w:pPr>
    </w:p>
    <w:p w14:paraId="13E3EF6C" w14:textId="77777777" w:rsidR="00126932" w:rsidRPr="00126932" w:rsidRDefault="00126932" w:rsidP="00126932">
      <w:pPr>
        <w:jc w:val="both"/>
        <w:rPr>
          <w:rFonts w:ascii="Arial" w:hAnsi="Arial" w:cs="Arial"/>
          <w:szCs w:val="24"/>
        </w:rPr>
      </w:pPr>
      <w:r w:rsidRPr="00126932">
        <w:rPr>
          <w:rFonts w:ascii="Arial" w:hAnsi="Arial" w:cs="Arial"/>
          <w:szCs w:val="24"/>
        </w:rPr>
        <w:t>The Variation does three things:</w:t>
      </w:r>
    </w:p>
    <w:p w14:paraId="2A64D0B0" w14:textId="77777777" w:rsidR="00126932" w:rsidRPr="00126932" w:rsidRDefault="00126932" w:rsidP="00126932">
      <w:pPr>
        <w:numPr>
          <w:ilvl w:val="0"/>
          <w:numId w:val="24"/>
        </w:numPr>
        <w:jc w:val="both"/>
        <w:rPr>
          <w:rFonts w:ascii="Arial" w:hAnsi="Arial" w:cs="Arial"/>
          <w:szCs w:val="24"/>
        </w:rPr>
      </w:pPr>
      <w:r w:rsidRPr="00126932">
        <w:rPr>
          <w:rFonts w:ascii="Arial" w:hAnsi="Arial" w:cs="Arial"/>
          <w:szCs w:val="24"/>
        </w:rPr>
        <w:t>it consolidates the original Permit to reflect changes made through earlier variations;</w:t>
      </w:r>
    </w:p>
    <w:p w14:paraId="78A6AA3B" w14:textId="77777777" w:rsidR="00126932" w:rsidRPr="00126932" w:rsidRDefault="00126932" w:rsidP="00126932">
      <w:pPr>
        <w:numPr>
          <w:ilvl w:val="0"/>
          <w:numId w:val="24"/>
        </w:numPr>
        <w:jc w:val="both"/>
        <w:rPr>
          <w:rFonts w:ascii="Arial" w:hAnsi="Arial" w:cs="Arial"/>
          <w:szCs w:val="24"/>
        </w:rPr>
      </w:pPr>
      <w:r w:rsidRPr="00126932">
        <w:rPr>
          <w:rFonts w:ascii="Arial" w:hAnsi="Arial" w:cs="Arial"/>
          <w:szCs w:val="24"/>
        </w:rPr>
        <w:t>it brings the Permit into line with our modern regulatory template; and</w:t>
      </w:r>
    </w:p>
    <w:p w14:paraId="2CDD7F6A" w14:textId="77777777" w:rsidR="00126932" w:rsidRPr="00126932" w:rsidRDefault="00126932" w:rsidP="00126932">
      <w:pPr>
        <w:numPr>
          <w:ilvl w:val="0"/>
          <w:numId w:val="24"/>
        </w:numPr>
        <w:jc w:val="both"/>
        <w:rPr>
          <w:rFonts w:ascii="Arial" w:hAnsi="Arial" w:cs="Arial"/>
          <w:szCs w:val="24"/>
        </w:rPr>
      </w:pPr>
      <w:r w:rsidRPr="00126932">
        <w:rPr>
          <w:rFonts w:ascii="Arial" w:hAnsi="Arial" w:cs="Arial"/>
          <w:szCs w:val="24"/>
        </w:rPr>
        <w:t>it varies the Permit where appropriate to reflect the outcome of our statutory review and incorporate Best Available Techniques (BAT) and associated Emission Limit Values (ELV’s).</w:t>
      </w:r>
    </w:p>
    <w:p w14:paraId="486DC13A" w14:textId="77777777" w:rsidR="00126932" w:rsidRPr="00126932" w:rsidRDefault="00126932" w:rsidP="00126932">
      <w:pPr>
        <w:jc w:val="both"/>
        <w:rPr>
          <w:rFonts w:ascii="Arial" w:hAnsi="Arial" w:cs="Arial"/>
          <w:szCs w:val="24"/>
        </w:rPr>
      </w:pPr>
    </w:p>
    <w:p w14:paraId="359A9EFE" w14:textId="1C15D0D7" w:rsidR="00126932" w:rsidRPr="00126932" w:rsidRDefault="00126932" w:rsidP="00126932">
      <w:pPr>
        <w:jc w:val="both"/>
        <w:rPr>
          <w:rFonts w:ascii="Arial" w:hAnsi="Arial" w:cs="Arial"/>
          <w:szCs w:val="24"/>
        </w:rPr>
      </w:pPr>
      <w:r w:rsidRPr="00126932">
        <w:rPr>
          <w:rFonts w:ascii="Arial" w:hAnsi="Arial" w:cs="Arial"/>
          <w:szCs w:val="24"/>
        </w:rPr>
        <w:t>We consider that, in reaching th</w:t>
      </w:r>
      <w:r>
        <w:rPr>
          <w:rFonts w:ascii="Arial" w:hAnsi="Arial" w:cs="Arial"/>
          <w:szCs w:val="24"/>
        </w:rPr>
        <w:t>is</w:t>
      </w:r>
      <w:r w:rsidRPr="00126932">
        <w:rPr>
          <w:rFonts w:ascii="Arial" w:hAnsi="Arial" w:cs="Arial"/>
          <w:szCs w:val="24"/>
        </w:rPr>
        <w:t xml:space="preserve"> decision, we have taken into account all relevant considerations and legal requirements and that the Permit will continue to ensure that a high level of protection is provided for the environment and human health.  </w:t>
      </w:r>
    </w:p>
    <w:p w14:paraId="07D256B6" w14:textId="77777777" w:rsidR="00126932" w:rsidRPr="00126932" w:rsidRDefault="00126932" w:rsidP="00126932">
      <w:pPr>
        <w:jc w:val="both"/>
        <w:rPr>
          <w:rFonts w:ascii="Arial" w:hAnsi="Arial" w:cs="Arial"/>
          <w:szCs w:val="24"/>
        </w:rPr>
      </w:pPr>
    </w:p>
    <w:p w14:paraId="2B552ED4" w14:textId="50CBFC28" w:rsidR="00126932" w:rsidRPr="00126932" w:rsidRDefault="00126932" w:rsidP="00126932">
      <w:pPr>
        <w:jc w:val="both"/>
        <w:rPr>
          <w:rFonts w:ascii="Arial" w:hAnsi="Arial" w:cs="Arial"/>
          <w:szCs w:val="24"/>
        </w:rPr>
      </w:pPr>
      <w:r w:rsidRPr="00126932">
        <w:rPr>
          <w:rFonts w:ascii="Arial" w:hAnsi="Arial" w:cs="Arial"/>
          <w:szCs w:val="24"/>
        </w:rPr>
        <w:t xml:space="preserve">The original Permit, issued on </w:t>
      </w:r>
      <w:r w:rsidR="0096420D">
        <w:rPr>
          <w:rFonts w:ascii="Arial" w:hAnsi="Arial" w:cs="Arial"/>
          <w:szCs w:val="24"/>
        </w:rPr>
        <w:t>the 7</w:t>
      </w:r>
      <w:r w:rsidR="0096420D" w:rsidRPr="0096420D">
        <w:rPr>
          <w:rFonts w:ascii="Arial" w:hAnsi="Arial" w:cs="Arial"/>
          <w:szCs w:val="24"/>
          <w:vertAlign w:val="superscript"/>
        </w:rPr>
        <w:t>th</w:t>
      </w:r>
      <w:r w:rsidR="0096420D">
        <w:rPr>
          <w:rFonts w:ascii="Arial" w:hAnsi="Arial" w:cs="Arial"/>
          <w:szCs w:val="24"/>
        </w:rPr>
        <w:t xml:space="preserve"> February 2003</w:t>
      </w:r>
      <w:r w:rsidRPr="00B245E1">
        <w:rPr>
          <w:rFonts w:ascii="Arial" w:hAnsi="Arial" w:cs="Arial"/>
          <w:szCs w:val="24"/>
        </w:rPr>
        <w:t xml:space="preserve">, </w:t>
      </w:r>
      <w:r w:rsidRPr="00126932">
        <w:rPr>
          <w:rFonts w:ascii="Arial" w:hAnsi="Arial" w:cs="Arial"/>
          <w:szCs w:val="24"/>
        </w:rPr>
        <w:t>ensured that the Installation, employed Best Available Techniques (BAT) and ensured a high level of protection for human health and the environment.  We have altered the Permit as a result of the statutory review, and we are confident that the new requirements will deliver a superior level of protection to that which was previously achieved.</w:t>
      </w:r>
    </w:p>
    <w:p w14:paraId="7DF24305" w14:textId="77777777" w:rsidR="00126932" w:rsidRPr="00126932" w:rsidRDefault="00126932" w:rsidP="00126932">
      <w:pPr>
        <w:jc w:val="both"/>
        <w:rPr>
          <w:rFonts w:ascii="Arial" w:hAnsi="Arial" w:cs="Arial"/>
          <w:szCs w:val="24"/>
        </w:rPr>
      </w:pPr>
    </w:p>
    <w:p w14:paraId="66D226C8" w14:textId="77777777" w:rsidR="00126932" w:rsidRDefault="00126932" w:rsidP="00126932">
      <w:pPr>
        <w:rPr>
          <w:rFonts w:ascii="Arial" w:hAnsi="Arial" w:cs="Arial"/>
          <w:b/>
          <w:szCs w:val="24"/>
        </w:rPr>
      </w:pPr>
    </w:p>
    <w:p w14:paraId="52020602" w14:textId="77777777" w:rsidR="00126932" w:rsidRPr="00126932" w:rsidRDefault="00126932" w:rsidP="00126932">
      <w:pPr>
        <w:rPr>
          <w:rFonts w:ascii="Arial" w:hAnsi="Arial" w:cs="Arial"/>
          <w:b/>
          <w:szCs w:val="24"/>
        </w:rPr>
      </w:pPr>
      <w:r w:rsidRPr="00126932">
        <w:rPr>
          <w:rFonts w:ascii="Arial" w:hAnsi="Arial" w:cs="Arial"/>
          <w:b/>
          <w:szCs w:val="24"/>
        </w:rPr>
        <w:t>2</w:t>
      </w:r>
      <w:r w:rsidRPr="00126932">
        <w:rPr>
          <w:rFonts w:ascii="Arial" w:hAnsi="Arial" w:cs="Arial"/>
          <w:b/>
          <w:szCs w:val="24"/>
        </w:rPr>
        <w:tab/>
        <w:t xml:space="preserve">The legal framework </w:t>
      </w:r>
    </w:p>
    <w:p w14:paraId="32AD69D9" w14:textId="77777777" w:rsidR="00126932" w:rsidRPr="00126932" w:rsidRDefault="00126932" w:rsidP="00126932">
      <w:pPr>
        <w:rPr>
          <w:rFonts w:ascii="Arial" w:hAnsi="Arial" w:cs="Arial"/>
          <w:szCs w:val="24"/>
        </w:rPr>
      </w:pPr>
    </w:p>
    <w:p w14:paraId="41C26B9F" w14:textId="68F46637" w:rsidR="00126932" w:rsidRDefault="00126932" w:rsidP="00126932">
      <w:pPr>
        <w:tabs>
          <w:tab w:val="left" w:pos="5475"/>
        </w:tabs>
        <w:jc w:val="both"/>
        <w:rPr>
          <w:rFonts w:ascii="Arial" w:hAnsi="Arial" w:cs="Arial"/>
          <w:szCs w:val="24"/>
        </w:rPr>
      </w:pPr>
      <w:r w:rsidRPr="00126932">
        <w:rPr>
          <w:rFonts w:ascii="Arial" w:hAnsi="Arial" w:cs="Arial"/>
          <w:szCs w:val="24"/>
        </w:rPr>
        <w:t xml:space="preserve">The </w:t>
      </w:r>
      <w:r w:rsidR="002618E0">
        <w:rPr>
          <w:rFonts w:ascii="Arial" w:hAnsi="Arial" w:cs="Arial"/>
          <w:szCs w:val="24"/>
        </w:rPr>
        <w:t>Variation and Consolidation Notice (which includes the consolidated permit as Schedule 2)</w:t>
      </w:r>
      <w:r w:rsidRPr="00126932">
        <w:rPr>
          <w:rFonts w:ascii="Arial" w:hAnsi="Arial" w:cs="Arial"/>
          <w:szCs w:val="24"/>
        </w:rPr>
        <w:t xml:space="preserve"> will be issued</w:t>
      </w:r>
      <w:r w:rsidRPr="00126932">
        <w:rPr>
          <w:rFonts w:ascii="Arial" w:hAnsi="Arial" w:cs="Arial"/>
          <w:color w:val="FF0000"/>
          <w:szCs w:val="24"/>
        </w:rPr>
        <w:t xml:space="preserve"> </w:t>
      </w:r>
      <w:r w:rsidRPr="00126932">
        <w:rPr>
          <w:rFonts w:ascii="Arial" w:hAnsi="Arial" w:cs="Arial"/>
          <w:szCs w:val="24"/>
        </w:rPr>
        <w:t>under Regulation 20 of the E</w:t>
      </w:r>
      <w:r w:rsidR="002618E0">
        <w:rPr>
          <w:rFonts w:ascii="Arial" w:hAnsi="Arial" w:cs="Arial"/>
          <w:szCs w:val="24"/>
        </w:rPr>
        <w:t xml:space="preserve">nvironmental </w:t>
      </w:r>
      <w:r w:rsidRPr="00126932">
        <w:rPr>
          <w:rFonts w:ascii="Arial" w:hAnsi="Arial" w:cs="Arial"/>
          <w:szCs w:val="24"/>
        </w:rPr>
        <w:t>P</w:t>
      </w:r>
      <w:r w:rsidR="002618E0">
        <w:rPr>
          <w:rFonts w:ascii="Arial" w:hAnsi="Arial" w:cs="Arial"/>
          <w:szCs w:val="24"/>
        </w:rPr>
        <w:t xml:space="preserve">ermitting </w:t>
      </w:r>
      <w:r w:rsidRPr="00126932">
        <w:rPr>
          <w:rFonts w:ascii="Arial" w:hAnsi="Arial" w:cs="Arial"/>
          <w:szCs w:val="24"/>
        </w:rPr>
        <w:t>R</w:t>
      </w:r>
      <w:r w:rsidR="002618E0">
        <w:rPr>
          <w:rFonts w:ascii="Arial" w:hAnsi="Arial" w:cs="Arial"/>
          <w:szCs w:val="24"/>
        </w:rPr>
        <w:t>egulations 2010</w:t>
      </w:r>
      <w:r w:rsidRPr="00126932">
        <w:rPr>
          <w:rFonts w:ascii="Arial" w:hAnsi="Arial" w:cs="Arial"/>
          <w:szCs w:val="24"/>
        </w:rPr>
        <w:t xml:space="preserve">.  The Environmental Permitting regime is a legal vehicle which delivers most of the relevant legal requirements for activities falling within its scope.  In particular, the regulated facility is: </w:t>
      </w:r>
    </w:p>
    <w:p w14:paraId="0AAE8DC6" w14:textId="77777777" w:rsidR="00266F7D" w:rsidRPr="00126932" w:rsidRDefault="00266F7D" w:rsidP="00126932">
      <w:pPr>
        <w:tabs>
          <w:tab w:val="left" w:pos="5475"/>
        </w:tabs>
        <w:jc w:val="both"/>
        <w:rPr>
          <w:rFonts w:ascii="Arial" w:hAnsi="Arial" w:cs="Arial"/>
          <w:szCs w:val="24"/>
        </w:rPr>
      </w:pPr>
    </w:p>
    <w:p w14:paraId="5AA778AB" w14:textId="77777777" w:rsidR="00126932" w:rsidRPr="00126932" w:rsidRDefault="00126932" w:rsidP="00126932">
      <w:pPr>
        <w:numPr>
          <w:ilvl w:val="0"/>
          <w:numId w:val="25"/>
        </w:numPr>
        <w:tabs>
          <w:tab w:val="left" w:pos="5475"/>
        </w:tabs>
        <w:jc w:val="both"/>
        <w:rPr>
          <w:rFonts w:ascii="Arial" w:hAnsi="Arial" w:cs="Arial"/>
          <w:szCs w:val="24"/>
        </w:rPr>
      </w:pPr>
      <w:r w:rsidRPr="00126932">
        <w:rPr>
          <w:rFonts w:ascii="Arial" w:hAnsi="Arial" w:cs="Arial"/>
          <w:szCs w:val="24"/>
        </w:rPr>
        <w:t xml:space="preserve">an </w:t>
      </w:r>
      <w:r w:rsidRPr="00126932">
        <w:rPr>
          <w:rFonts w:ascii="Arial" w:hAnsi="Arial" w:cs="Arial"/>
          <w:i/>
          <w:szCs w:val="24"/>
        </w:rPr>
        <w:t xml:space="preserve">installation </w:t>
      </w:r>
      <w:r w:rsidRPr="00126932">
        <w:rPr>
          <w:rFonts w:ascii="Arial" w:hAnsi="Arial" w:cs="Arial"/>
          <w:szCs w:val="24"/>
        </w:rPr>
        <w:t>as described by the IED;</w:t>
      </w:r>
    </w:p>
    <w:p w14:paraId="65CD2404" w14:textId="77777777" w:rsidR="00126932" w:rsidRPr="00126932" w:rsidRDefault="00126932" w:rsidP="00126932">
      <w:pPr>
        <w:numPr>
          <w:ilvl w:val="0"/>
          <w:numId w:val="25"/>
        </w:numPr>
        <w:tabs>
          <w:tab w:val="left" w:pos="5475"/>
        </w:tabs>
        <w:jc w:val="both"/>
        <w:rPr>
          <w:rFonts w:ascii="Arial" w:hAnsi="Arial" w:cs="Arial"/>
          <w:szCs w:val="24"/>
        </w:rPr>
      </w:pPr>
      <w:r w:rsidRPr="00126932">
        <w:rPr>
          <w:rFonts w:ascii="Arial" w:hAnsi="Arial" w:cs="Arial"/>
          <w:szCs w:val="24"/>
        </w:rPr>
        <w:t xml:space="preserve">subject to aspects of other relevant legislation which also have to be addressed.  </w:t>
      </w:r>
    </w:p>
    <w:p w14:paraId="09EB9CE0" w14:textId="77777777" w:rsidR="00126932" w:rsidRPr="00126932" w:rsidRDefault="00126932" w:rsidP="00126932">
      <w:pPr>
        <w:tabs>
          <w:tab w:val="left" w:pos="5475"/>
        </w:tabs>
        <w:jc w:val="both"/>
        <w:rPr>
          <w:rFonts w:ascii="Arial" w:hAnsi="Arial" w:cs="Arial"/>
          <w:szCs w:val="24"/>
        </w:rPr>
      </w:pPr>
    </w:p>
    <w:p w14:paraId="2EEDF4AC" w14:textId="0A1A79C9" w:rsidR="00126932" w:rsidRPr="00126932" w:rsidRDefault="00126932" w:rsidP="00126932">
      <w:pPr>
        <w:tabs>
          <w:tab w:val="left" w:pos="5475"/>
        </w:tabs>
        <w:jc w:val="both"/>
        <w:rPr>
          <w:rFonts w:ascii="Arial" w:hAnsi="Arial" w:cs="Arial"/>
          <w:szCs w:val="24"/>
        </w:rPr>
      </w:pPr>
      <w:r w:rsidRPr="00126932">
        <w:rPr>
          <w:rFonts w:ascii="Arial" w:hAnsi="Arial" w:cs="Arial"/>
          <w:szCs w:val="24"/>
        </w:rPr>
        <w:t>We consider that, in issuing t</w:t>
      </w:r>
      <w:r w:rsidR="002618E0">
        <w:rPr>
          <w:rFonts w:ascii="Arial" w:hAnsi="Arial" w:cs="Arial"/>
          <w:szCs w:val="24"/>
        </w:rPr>
        <w:t>he Variation Notice and consolidated Permit</w:t>
      </w:r>
      <w:r w:rsidRPr="00126932">
        <w:rPr>
          <w:rFonts w:ascii="Arial" w:hAnsi="Arial" w:cs="Arial"/>
          <w:szCs w:val="24"/>
        </w:rPr>
        <w:t>, it will ensure that the operation of the Installation complies with all relevant legal requirements and that a high level of protection will be delivered for the environment and human health.</w:t>
      </w:r>
    </w:p>
    <w:p w14:paraId="79D04645" w14:textId="77777777" w:rsidR="00126932" w:rsidRPr="00126932" w:rsidRDefault="00126932" w:rsidP="00126932">
      <w:pPr>
        <w:tabs>
          <w:tab w:val="left" w:pos="5475"/>
        </w:tabs>
        <w:rPr>
          <w:rFonts w:ascii="Arial" w:hAnsi="Arial" w:cs="Arial"/>
          <w:szCs w:val="24"/>
        </w:rPr>
      </w:pPr>
    </w:p>
    <w:p w14:paraId="4624B276" w14:textId="77777777" w:rsidR="00126932" w:rsidRPr="00126932" w:rsidRDefault="00126932" w:rsidP="00126932">
      <w:pPr>
        <w:tabs>
          <w:tab w:val="left" w:pos="5475"/>
        </w:tabs>
        <w:jc w:val="both"/>
        <w:rPr>
          <w:rFonts w:ascii="Arial" w:hAnsi="Arial" w:cs="Arial"/>
          <w:szCs w:val="24"/>
        </w:rPr>
      </w:pPr>
      <w:r w:rsidRPr="00126932">
        <w:rPr>
          <w:rFonts w:ascii="Arial" w:hAnsi="Arial" w:cs="Arial"/>
          <w:szCs w:val="24"/>
        </w:rPr>
        <w:t>We explain how we have addressed specific statutory requirements more fully in the rest of this document.</w:t>
      </w:r>
    </w:p>
    <w:p w14:paraId="2E0D2834" w14:textId="77777777" w:rsidR="00D04424" w:rsidRPr="00126932" w:rsidRDefault="00D04424" w:rsidP="00D04424">
      <w:pPr>
        <w:rPr>
          <w:rFonts w:ascii="Arial" w:hAnsi="Arial" w:cs="Arial"/>
          <w:b/>
          <w:szCs w:val="24"/>
        </w:rPr>
      </w:pPr>
    </w:p>
    <w:p w14:paraId="5E878BA6" w14:textId="77777777" w:rsidR="00126932" w:rsidRDefault="00126932" w:rsidP="00126932">
      <w:pPr>
        <w:spacing w:after="160" w:line="259" w:lineRule="auto"/>
        <w:jc w:val="both"/>
        <w:rPr>
          <w:rFonts w:ascii="Arial" w:eastAsia="Calibri" w:hAnsi="Arial" w:cs="Arial"/>
          <w:b/>
          <w:sz w:val="20"/>
          <w:lang w:eastAsia="en-US"/>
        </w:rPr>
      </w:pPr>
    </w:p>
    <w:p w14:paraId="11053720" w14:textId="77777777" w:rsidR="00126932" w:rsidRDefault="00126932" w:rsidP="00126932">
      <w:pPr>
        <w:spacing w:after="160" w:line="259" w:lineRule="auto"/>
        <w:jc w:val="both"/>
        <w:rPr>
          <w:rFonts w:ascii="Arial" w:eastAsia="Calibri" w:hAnsi="Arial" w:cs="Arial"/>
          <w:b/>
          <w:sz w:val="20"/>
          <w:lang w:eastAsia="en-US"/>
        </w:rPr>
      </w:pPr>
    </w:p>
    <w:p w14:paraId="1020759C" w14:textId="77777777" w:rsidR="00126932" w:rsidRDefault="00126932" w:rsidP="00126932">
      <w:pPr>
        <w:spacing w:after="160" w:line="259" w:lineRule="auto"/>
        <w:jc w:val="both"/>
        <w:rPr>
          <w:rFonts w:ascii="Arial" w:eastAsia="Calibri" w:hAnsi="Arial" w:cs="Arial"/>
          <w:b/>
          <w:sz w:val="20"/>
          <w:lang w:eastAsia="en-US"/>
        </w:rPr>
      </w:pPr>
    </w:p>
    <w:p w14:paraId="484C90E0" w14:textId="77777777" w:rsidR="00126932" w:rsidRDefault="00126932" w:rsidP="00126932">
      <w:pPr>
        <w:spacing w:after="160" w:line="259" w:lineRule="auto"/>
        <w:jc w:val="both"/>
        <w:rPr>
          <w:rFonts w:ascii="Arial" w:eastAsia="Calibri" w:hAnsi="Arial" w:cs="Arial"/>
          <w:b/>
          <w:sz w:val="20"/>
          <w:lang w:eastAsia="en-US"/>
        </w:rPr>
      </w:pPr>
    </w:p>
    <w:p w14:paraId="274A0AA8" w14:textId="77777777" w:rsidR="00126932" w:rsidRPr="00126932" w:rsidRDefault="00126932" w:rsidP="00126932">
      <w:pPr>
        <w:spacing w:after="160" w:line="259" w:lineRule="auto"/>
        <w:jc w:val="both"/>
        <w:rPr>
          <w:rFonts w:ascii="Arial" w:eastAsia="Calibri" w:hAnsi="Arial" w:cs="Arial"/>
          <w:b/>
          <w:szCs w:val="24"/>
          <w:lang w:eastAsia="en-US"/>
        </w:rPr>
      </w:pPr>
      <w:r w:rsidRPr="00126932">
        <w:rPr>
          <w:rFonts w:ascii="Arial" w:eastAsia="Calibri" w:hAnsi="Arial" w:cs="Arial"/>
          <w:b/>
          <w:szCs w:val="24"/>
          <w:lang w:eastAsia="en-US"/>
        </w:rPr>
        <w:t>3</w:t>
      </w:r>
      <w:r w:rsidRPr="00126932">
        <w:rPr>
          <w:rFonts w:ascii="Arial" w:eastAsia="Calibri" w:hAnsi="Arial" w:cs="Arial"/>
          <w:b/>
          <w:szCs w:val="24"/>
          <w:lang w:eastAsia="en-US"/>
        </w:rPr>
        <w:tab/>
        <w:t xml:space="preserve">How we reached our decision </w:t>
      </w:r>
    </w:p>
    <w:p w14:paraId="42E846FC" w14:textId="6581A5BE" w:rsidR="00126932" w:rsidRDefault="00126932" w:rsidP="00126932">
      <w:pPr>
        <w:spacing w:after="160" w:line="259" w:lineRule="auto"/>
        <w:jc w:val="both"/>
        <w:rPr>
          <w:rFonts w:ascii="Arial" w:eastAsia="Calibri" w:hAnsi="Arial" w:cs="Arial"/>
          <w:szCs w:val="24"/>
          <w:lang w:eastAsia="en-US"/>
        </w:rPr>
      </w:pPr>
      <w:r w:rsidRPr="00126932">
        <w:rPr>
          <w:rFonts w:ascii="Arial" w:eastAsia="Calibri" w:hAnsi="Arial" w:cs="Arial"/>
          <w:szCs w:val="24"/>
          <w:u w:val="single"/>
          <w:lang w:eastAsia="en-US"/>
        </w:rPr>
        <w:t>Requesting information to demonstrate compliance with BAT Conclusion techniques</w:t>
      </w:r>
    </w:p>
    <w:p w14:paraId="39C0486F" w14:textId="77777777" w:rsidR="00266F7D" w:rsidRPr="00126932" w:rsidRDefault="00266F7D" w:rsidP="00126932">
      <w:pPr>
        <w:spacing w:after="160" w:line="259" w:lineRule="auto"/>
        <w:jc w:val="both"/>
        <w:rPr>
          <w:rFonts w:ascii="Arial" w:eastAsia="Calibri" w:hAnsi="Arial" w:cs="Arial"/>
          <w:szCs w:val="24"/>
          <w:lang w:eastAsia="en-US"/>
        </w:rPr>
      </w:pPr>
    </w:p>
    <w:p w14:paraId="63F80B29" w14:textId="4440D4FC" w:rsidR="00126932" w:rsidRDefault="00126932" w:rsidP="00126932">
      <w:pPr>
        <w:spacing w:after="160" w:line="259" w:lineRule="auto"/>
        <w:jc w:val="both"/>
        <w:rPr>
          <w:rFonts w:ascii="Arial" w:eastAsia="Calibri" w:hAnsi="Arial" w:cs="Arial"/>
          <w:szCs w:val="24"/>
          <w:lang w:eastAsia="en-US"/>
        </w:rPr>
      </w:pPr>
      <w:r w:rsidRPr="00126932">
        <w:rPr>
          <w:rFonts w:ascii="Arial" w:eastAsia="Calibri" w:hAnsi="Arial" w:cs="Arial"/>
          <w:szCs w:val="24"/>
          <w:lang w:eastAsia="en-US"/>
        </w:rPr>
        <w:t xml:space="preserve">We issued a Notice under Regulation 60(1) of the Environmental Permitting (England and Wales) Regulations 2010 (a Regulation 60 Notice) on </w:t>
      </w:r>
      <w:r w:rsidR="00310EA7" w:rsidRPr="00266F7D">
        <w:rPr>
          <w:rFonts w:ascii="Arial" w:eastAsia="Calibri" w:hAnsi="Arial" w:cs="Arial"/>
          <w:szCs w:val="24"/>
          <w:lang w:eastAsia="en-US"/>
        </w:rPr>
        <w:t>19</w:t>
      </w:r>
      <w:r w:rsidRPr="00266F7D">
        <w:rPr>
          <w:rFonts w:ascii="Arial" w:eastAsia="Calibri" w:hAnsi="Arial" w:cs="Arial"/>
          <w:szCs w:val="24"/>
          <w:vertAlign w:val="superscript"/>
          <w:lang w:eastAsia="en-US"/>
        </w:rPr>
        <w:t>th</w:t>
      </w:r>
      <w:r w:rsidRPr="00266F7D">
        <w:rPr>
          <w:rFonts w:ascii="Arial" w:eastAsia="Calibri" w:hAnsi="Arial" w:cs="Arial"/>
          <w:szCs w:val="24"/>
          <w:lang w:eastAsia="en-US"/>
        </w:rPr>
        <w:t xml:space="preserve"> </w:t>
      </w:r>
      <w:r w:rsidR="00310EA7" w:rsidRPr="00266F7D">
        <w:rPr>
          <w:rFonts w:ascii="Arial" w:eastAsia="Calibri" w:hAnsi="Arial" w:cs="Arial"/>
          <w:szCs w:val="24"/>
          <w:lang w:eastAsia="en-US"/>
        </w:rPr>
        <w:t>November</w:t>
      </w:r>
      <w:r w:rsidRPr="00266F7D">
        <w:rPr>
          <w:rFonts w:ascii="Arial" w:eastAsia="Calibri" w:hAnsi="Arial" w:cs="Arial"/>
          <w:szCs w:val="24"/>
          <w:lang w:eastAsia="en-US"/>
        </w:rPr>
        <w:t xml:space="preserve"> 201</w:t>
      </w:r>
      <w:r w:rsidR="00310EA7" w:rsidRPr="00266F7D">
        <w:rPr>
          <w:rFonts w:ascii="Arial" w:eastAsia="Calibri" w:hAnsi="Arial" w:cs="Arial"/>
          <w:szCs w:val="24"/>
          <w:lang w:eastAsia="en-US"/>
        </w:rPr>
        <w:t>4</w:t>
      </w:r>
      <w:r w:rsidRPr="00266F7D">
        <w:rPr>
          <w:rFonts w:ascii="Arial" w:eastAsia="Calibri" w:hAnsi="Arial" w:cs="Arial"/>
          <w:szCs w:val="24"/>
          <w:lang w:eastAsia="en-US"/>
        </w:rPr>
        <w:t xml:space="preserve"> requiring the Operator to provide information to demonstr</w:t>
      </w:r>
      <w:r w:rsidRPr="00126932">
        <w:rPr>
          <w:rFonts w:ascii="Arial" w:eastAsia="Calibri" w:hAnsi="Arial" w:cs="Arial"/>
          <w:szCs w:val="24"/>
          <w:lang w:eastAsia="en-US"/>
        </w:rPr>
        <w:t>ate how the operation of their installation currently mee</w:t>
      </w:r>
      <w:r w:rsidR="0017218D">
        <w:rPr>
          <w:rFonts w:ascii="Arial" w:eastAsia="Calibri" w:hAnsi="Arial" w:cs="Arial"/>
          <w:szCs w:val="24"/>
          <w:lang w:eastAsia="en-US"/>
        </w:rPr>
        <w:t xml:space="preserve">ts, or will subsequently meet, </w:t>
      </w:r>
      <w:r w:rsidRPr="00126932">
        <w:rPr>
          <w:rFonts w:ascii="Arial" w:eastAsia="Calibri" w:hAnsi="Arial" w:cs="Arial"/>
          <w:szCs w:val="24"/>
          <w:lang w:eastAsia="en-US"/>
        </w:rPr>
        <w:t xml:space="preserve">the revised standards described in the relevant BAT Conclusions document.  </w:t>
      </w:r>
    </w:p>
    <w:p w14:paraId="06379ED8" w14:textId="08122F96" w:rsidR="0017218D" w:rsidRDefault="0017218D" w:rsidP="00126932">
      <w:pPr>
        <w:spacing w:after="160" w:line="259" w:lineRule="auto"/>
        <w:jc w:val="both"/>
        <w:rPr>
          <w:rFonts w:ascii="Arial" w:eastAsia="Calibri" w:hAnsi="Arial" w:cs="Arial"/>
          <w:szCs w:val="24"/>
          <w:lang w:eastAsia="en-US"/>
        </w:rPr>
      </w:pPr>
      <w:r>
        <w:rPr>
          <w:rFonts w:ascii="Arial" w:eastAsia="Calibri" w:hAnsi="Arial" w:cs="Arial"/>
          <w:szCs w:val="24"/>
          <w:lang w:eastAsia="en-US"/>
        </w:rPr>
        <w:t>The Regulation 60(1) notice required the operator to:</w:t>
      </w:r>
    </w:p>
    <w:p w14:paraId="170756EF" w14:textId="065E9C37" w:rsidR="00126932" w:rsidRPr="00126932" w:rsidRDefault="0017218D" w:rsidP="00126932">
      <w:pPr>
        <w:numPr>
          <w:ilvl w:val="0"/>
          <w:numId w:val="26"/>
        </w:numPr>
        <w:spacing w:after="160" w:line="259" w:lineRule="auto"/>
        <w:jc w:val="both"/>
        <w:rPr>
          <w:rFonts w:ascii="Arial" w:eastAsia="Calibri" w:hAnsi="Arial" w:cs="Arial"/>
          <w:szCs w:val="24"/>
          <w:lang w:eastAsia="en-US"/>
        </w:rPr>
      </w:pPr>
      <w:r>
        <w:rPr>
          <w:rFonts w:ascii="Arial" w:eastAsia="Calibri" w:hAnsi="Arial" w:cs="Arial"/>
          <w:szCs w:val="24"/>
          <w:lang w:eastAsia="en-US"/>
        </w:rPr>
        <w:t>Describe</w:t>
      </w:r>
      <w:r w:rsidR="00126932" w:rsidRPr="00126932">
        <w:rPr>
          <w:rFonts w:ascii="Arial" w:eastAsia="Calibri" w:hAnsi="Arial" w:cs="Arial"/>
          <w:szCs w:val="24"/>
          <w:lang w:eastAsia="en-US"/>
        </w:rPr>
        <w:t xml:space="preserve"> the techniques that will be implemented before</w:t>
      </w:r>
      <w:r w:rsidR="00126932" w:rsidRPr="00126932">
        <w:rPr>
          <w:rFonts w:ascii="Arial" w:eastAsia="Calibri" w:hAnsi="Arial" w:cs="Arial"/>
          <w:color w:val="FF00FF"/>
          <w:szCs w:val="24"/>
          <w:lang w:eastAsia="en-US"/>
        </w:rPr>
        <w:t xml:space="preserve"> </w:t>
      </w:r>
      <w:r w:rsidR="00356A09">
        <w:rPr>
          <w:rFonts w:ascii="Arial" w:eastAsia="Calibri" w:hAnsi="Arial" w:cs="Arial"/>
          <w:szCs w:val="24"/>
          <w:lang w:eastAsia="en-US"/>
        </w:rPr>
        <w:t>30</w:t>
      </w:r>
      <w:r w:rsidRPr="0017218D">
        <w:rPr>
          <w:rFonts w:ascii="Arial" w:eastAsia="Calibri" w:hAnsi="Arial" w:cs="Arial"/>
          <w:szCs w:val="24"/>
          <w:vertAlign w:val="superscript"/>
          <w:lang w:eastAsia="en-US"/>
        </w:rPr>
        <w:t>th</w:t>
      </w:r>
      <w:r>
        <w:rPr>
          <w:rFonts w:ascii="Arial" w:eastAsia="Calibri" w:hAnsi="Arial" w:cs="Arial"/>
          <w:szCs w:val="24"/>
          <w:lang w:eastAsia="en-US"/>
        </w:rPr>
        <w:t xml:space="preserve"> September </w:t>
      </w:r>
      <w:r w:rsidR="00310EA7" w:rsidRPr="00266F7D">
        <w:rPr>
          <w:rFonts w:ascii="Arial" w:eastAsia="Calibri" w:hAnsi="Arial" w:cs="Arial"/>
          <w:szCs w:val="24"/>
          <w:lang w:eastAsia="en-US"/>
        </w:rPr>
        <w:t>2018</w:t>
      </w:r>
      <w:r w:rsidR="00126932" w:rsidRPr="00126932">
        <w:rPr>
          <w:rFonts w:ascii="Arial" w:eastAsia="Calibri" w:hAnsi="Arial" w:cs="Arial"/>
          <w:szCs w:val="24"/>
          <w:lang w:eastAsia="en-US"/>
        </w:rPr>
        <w:t>, which will then ensure that operations meet the revised standard, or</w:t>
      </w:r>
    </w:p>
    <w:p w14:paraId="0F9EDBEE" w14:textId="49ACB1EB" w:rsidR="00126932" w:rsidRPr="00126932" w:rsidRDefault="0017218D" w:rsidP="00126932">
      <w:pPr>
        <w:numPr>
          <w:ilvl w:val="0"/>
          <w:numId w:val="26"/>
        </w:numPr>
        <w:spacing w:after="160" w:line="259" w:lineRule="auto"/>
        <w:jc w:val="both"/>
        <w:rPr>
          <w:rFonts w:ascii="Arial" w:eastAsia="Calibri" w:hAnsi="Arial" w:cs="Arial"/>
          <w:szCs w:val="24"/>
          <w:lang w:eastAsia="en-US"/>
        </w:rPr>
      </w:pPr>
      <w:r>
        <w:rPr>
          <w:rFonts w:ascii="Arial" w:eastAsia="Calibri" w:hAnsi="Arial" w:cs="Arial"/>
          <w:szCs w:val="24"/>
          <w:lang w:eastAsia="en-US"/>
        </w:rPr>
        <w:t>justify</w:t>
      </w:r>
      <w:r w:rsidR="00126932" w:rsidRPr="00126932">
        <w:rPr>
          <w:rFonts w:ascii="Arial" w:eastAsia="Calibri" w:hAnsi="Arial" w:cs="Arial"/>
          <w:szCs w:val="24"/>
          <w:lang w:eastAsia="en-US"/>
        </w:rPr>
        <w:t xml:space="preserve"> why standards will not be met by </w:t>
      </w:r>
      <w:r w:rsidR="00356A09">
        <w:rPr>
          <w:rFonts w:ascii="Arial" w:eastAsia="Calibri" w:hAnsi="Arial" w:cs="Arial"/>
          <w:szCs w:val="24"/>
          <w:lang w:eastAsia="en-US"/>
        </w:rPr>
        <w:t>30</w:t>
      </w:r>
      <w:r w:rsidRPr="0017218D">
        <w:rPr>
          <w:rFonts w:ascii="Arial" w:eastAsia="Calibri" w:hAnsi="Arial" w:cs="Arial"/>
          <w:szCs w:val="24"/>
          <w:vertAlign w:val="superscript"/>
          <w:lang w:eastAsia="en-US"/>
        </w:rPr>
        <w:t>th</w:t>
      </w:r>
      <w:r>
        <w:rPr>
          <w:rFonts w:ascii="Arial" w:eastAsia="Calibri" w:hAnsi="Arial" w:cs="Arial"/>
          <w:szCs w:val="24"/>
          <w:lang w:eastAsia="en-US"/>
        </w:rPr>
        <w:t xml:space="preserve"> September </w:t>
      </w:r>
      <w:r w:rsidR="00310EA7" w:rsidRPr="00266F7D">
        <w:rPr>
          <w:rFonts w:ascii="Arial" w:eastAsia="Calibri" w:hAnsi="Arial" w:cs="Arial"/>
          <w:szCs w:val="24"/>
          <w:lang w:eastAsia="en-US"/>
        </w:rPr>
        <w:t>2018</w:t>
      </w:r>
      <w:r w:rsidR="00126932" w:rsidRPr="00266F7D">
        <w:rPr>
          <w:rFonts w:ascii="Arial" w:eastAsia="Calibri" w:hAnsi="Arial" w:cs="Arial"/>
          <w:szCs w:val="24"/>
          <w:lang w:eastAsia="en-US"/>
        </w:rPr>
        <w:t>,</w:t>
      </w:r>
      <w:r w:rsidR="00126932" w:rsidRPr="00126932">
        <w:rPr>
          <w:rFonts w:ascii="Arial" w:eastAsia="Calibri" w:hAnsi="Arial" w:cs="Arial"/>
          <w:szCs w:val="24"/>
          <w:lang w:eastAsia="en-US"/>
        </w:rPr>
        <w:t xml:space="preserve"> and confirmation of the date when the operation of those processes will cease within the installation or an explanation of why the revised BAT standard is not applicable to those processes, or</w:t>
      </w:r>
    </w:p>
    <w:p w14:paraId="1229225E" w14:textId="05ADFFC6" w:rsidR="00DB4B88" w:rsidRPr="00DB4B88" w:rsidRDefault="0017218D" w:rsidP="00DC1496">
      <w:pPr>
        <w:numPr>
          <w:ilvl w:val="0"/>
          <w:numId w:val="26"/>
        </w:numPr>
        <w:spacing w:after="160" w:line="259" w:lineRule="auto"/>
        <w:jc w:val="both"/>
        <w:rPr>
          <w:rFonts w:ascii="Arial" w:hAnsi="Arial"/>
          <w:szCs w:val="24"/>
        </w:rPr>
      </w:pPr>
      <w:r>
        <w:rPr>
          <w:rFonts w:ascii="Arial" w:eastAsia="Calibri" w:hAnsi="Arial" w:cs="Arial"/>
          <w:szCs w:val="24"/>
          <w:lang w:eastAsia="en-US"/>
        </w:rPr>
        <w:t>justify</w:t>
      </w:r>
      <w:r w:rsidR="00126932" w:rsidRPr="00126932">
        <w:rPr>
          <w:rFonts w:ascii="Arial" w:eastAsia="Calibri" w:hAnsi="Arial" w:cs="Arial"/>
          <w:szCs w:val="24"/>
          <w:lang w:eastAsia="en-US"/>
        </w:rPr>
        <w:t xml:space="preserve"> why an alternative technique will achieve the same level of environmental protection equivalent to the revised standard described in the BAT Conclusions.  </w:t>
      </w:r>
    </w:p>
    <w:p w14:paraId="49CC18A6" w14:textId="2ED5D91D" w:rsidR="00D04424" w:rsidRPr="00DB4B88" w:rsidRDefault="00DB4B88" w:rsidP="00DC1496">
      <w:pPr>
        <w:numPr>
          <w:ilvl w:val="0"/>
          <w:numId w:val="26"/>
        </w:numPr>
        <w:spacing w:after="160" w:line="259" w:lineRule="auto"/>
        <w:jc w:val="both"/>
        <w:rPr>
          <w:rFonts w:ascii="Arial" w:hAnsi="Arial"/>
          <w:szCs w:val="24"/>
        </w:rPr>
      </w:pPr>
      <w:r w:rsidRPr="00DB4B88">
        <w:rPr>
          <w:rFonts w:ascii="Arial" w:hAnsi="Arial"/>
          <w:szCs w:val="24"/>
        </w:rPr>
        <w:t>Where their permitted activity involves the</w:t>
      </w:r>
      <w:r w:rsidR="0017218D">
        <w:rPr>
          <w:rFonts w:ascii="Arial" w:hAnsi="Arial"/>
          <w:szCs w:val="24"/>
        </w:rPr>
        <w:t xml:space="preserve"> use, production or release of</w:t>
      </w:r>
      <w:r w:rsidRPr="00DB4B88">
        <w:rPr>
          <w:rFonts w:ascii="Arial" w:hAnsi="Arial"/>
          <w:szCs w:val="24"/>
        </w:rPr>
        <w:t xml:space="preserve"> hazardous substances, as defined in Article 3(18) of the Industrial Emissions Directive, carry out a risk assessment considering the possibility of soil and groundwater contamination at </w:t>
      </w:r>
      <w:r>
        <w:rPr>
          <w:rFonts w:ascii="Arial" w:hAnsi="Arial"/>
          <w:szCs w:val="24"/>
        </w:rPr>
        <w:t xml:space="preserve"> </w:t>
      </w:r>
      <w:r w:rsidRPr="00DB4B88">
        <w:rPr>
          <w:rFonts w:ascii="Arial" w:hAnsi="Arial"/>
          <w:szCs w:val="24"/>
        </w:rPr>
        <w:t xml:space="preserve">the permitted installation with such substances. Where risk of such contamination is established prepare a baseline report containing information necessary to determine the state of soil and groundwater contamination so as to make a quantified comparison with the state upon definite cessation of the activity. </w:t>
      </w:r>
      <w:r w:rsidR="00356A09">
        <w:rPr>
          <w:rFonts w:ascii="Arial" w:hAnsi="Arial"/>
          <w:szCs w:val="24"/>
        </w:rPr>
        <w:t>UPM-Kymmene</w:t>
      </w:r>
      <w:r w:rsidR="0017218D">
        <w:rPr>
          <w:rFonts w:ascii="Arial" w:hAnsi="Arial"/>
          <w:szCs w:val="24"/>
        </w:rPr>
        <w:t xml:space="preserve"> UK </w:t>
      </w:r>
      <w:r w:rsidR="00356A09">
        <w:rPr>
          <w:rFonts w:ascii="Arial" w:hAnsi="Arial"/>
          <w:szCs w:val="24"/>
        </w:rPr>
        <w:t xml:space="preserve"> Limited</w:t>
      </w:r>
      <w:r w:rsidRPr="00DB4B88">
        <w:rPr>
          <w:rFonts w:ascii="Arial" w:hAnsi="Arial"/>
          <w:szCs w:val="24"/>
        </w:rPr>
        <w:t xml:space="preserve"> were required to provide a copy of the risk assessment and any consequent baseline report</w:t>
      </w:r>
      <w:r>
        <w:rPr>
          <w:rFonts w:ascii="Arial" w:hAnsi="Arial"/>
          <w:szCs w:val="24"/>
        </w:rPr>
        <w:t>.</w:t>
      </w:r>
    </w:p>
    <w:p w14:paraId="35DA7644" w14:textId="77777777" w:rsidR="00D04424" w:rsidRPr="00F97A77" w:rsidRDefault="00D04424" w:rsidP="00D04424">
      <w:pPr>
        <w:rPr>
          <w:rFonts w:ascii="Arial" w:hAnsi="Arial"/>
          <w:b/>
          <w:szCs w:val="24"/>
        </w:rPr>
      </w:pPr>
    </w:p>
    <w:p w14:paraId="5B02BC7B" w14:textId="4ABB8A85" w:rsidR="003262EC" w:rsidRPr="003262EC" w:rsidRDefault="003262EC" w:rsidP="003262EC">
      <w:pPr>
        <w:jc w:val="both"/>
        <w:rPr>
          <w:rFonts w:ascii="Arial" w:hAnsi="Arial" w:cs="Arial"/>
          <w:szCs w:val="24"/>
        </w:rPr>
      </w:pPr>
      <w:r w:rsidRPr="003262EC">
        <w:rPr>
          <w:rFonts w:ascii="Arial" w:hAnsi="Arial" w:cs="Arial"/>
          <w:szCs w:val="24"/>
        </w:rPr>
        <w:t xml:space="preserve">The Regulation 60 Notice response from the Operator was received on </w:t>
      </w:r>
      <w:r w:rsidR="007F219A" w:rsidRPr="007F219A">
        <w:rPr>
          <w:rFonts w:ascii="Arial" w:hAnsi="Arial" w:cs="Arial"/>
          <w:szCs w:val="24"/>
        </w:rPr>
        <w:t>26</w:t>
      </w:r>
      <w:r w:rsidRPr="007F219A">
        <w:rPr>
          <w:rFonts w:ascii="Arial" w:hAnsi="Arial" w:cs="Arial"/>
          <w:szCs w:val="24"/>
          <w:vertAlign w:val="superscript"/>
        </w:rPr>
        <w:t>th</w:t>
      </w:r>
      <w:r w:rsidRPr="007F219A">
        <w:rPr>
          <w:rFonts w:ascii="Arial" w:hAnsi="Arial" w:cs="Arial"/>
          <w:szCs w:val="24"/>
        </w:rPr>
        <w:t xml:space="preserve"> Ma</w:t>
      </w:r>
      <w:r w:rsidR="0057494C" w:rsidRPr="007F219A">
        <w:rPr>
          <w:rFonts w:ascii="Arial" w:hAnsi="Arial" w:cs="Arial"/>
          <w:szCs w:val="24"/>
        </w:rPr>
        <w:t>rch</w:t>
      </w:r>
      <w:r w:rsidRPr="007F219A">
        <w:rPr>
          <w:rFonts w:ascii="Arial" w:hAnsi="Arial" w:cs="Arial"/>
          <w:szCs w:val="24"/>
        </w:rPr>
        <w:t xml:space="preserve"> 201</w:t>
      </w:r>
      <w:r w:rsidR="00310EA7" w:rsidRPr="007F219A">
        <w:rPr>
          <w:rFonts w:ascii="Arial" w:hAnsi="Arial" w:cs="Arial"/>
          <w:szCs w:val="24"/>
        </w:rPr>
        <w:t>5</w:t>
      </w:r>
      <w:r w:rsidRPr="007F219A">
        <w:rPr>
          <w:rFonts w:ascii="Arial" w:hAnsi="Arial" w:cs="Arial"/>
          <w:szCs w:val="24"/>
        </w:rPr>
        <w:t>.</w:t>
      </w:r>
      <w:r w:rsidRPr="003262EC">
        <w:rPr>
          <w:rFonts w:ascii="Arial" w:hAnsi="Arial" w:cs="Arial"/>
          <w:szCs w:val="24"/>
        </w:rPr>
        <w:t xml:space="preserve">  </w:t>
      </w:r>
      <w:r w:rsidR="00A136CF">
        <w:rPr>
          <w:rFonts w:ascii="Arial" w:hAnsi="Arial" w:cs="Arial"/>
          <w:szCs w:val="24"/>
        </w:rPr>
        <w:t>However, we subsequently requested additional information from the Operator to support their original Regulation 60(1) response. Specifically we asked the Operator to provide clarification on the techniques employed in respect of the BAT 17 conclusion on emissions of noise. This request was sent to the Operator on 16</w:t>
      </w:r>
      <w:r w:rsidR="00A136CF" w:rsidRPr="00A136CF">
        <w:rPr>
          <w:rFonts w:ascii="Arial" w:hAnsi="Arial" w:cs="Arial"/>
          <w:szCs w:val="24"/>
          <w:vertAlign w:val="superscript"/>
        </w:rPr>
        <w:t>th</w:t>
      </w:r>
      <w:r w:rsidR="00A136CF">
        <w:rPr>
          <w:rFonts w:ascii="Arial" w:hAnsi="Arial" w:cs="Arial"/>
          <w:szCs w:val="24"/>
        </w:rPr>
        <w:t xml:space="preserve"> October 2015 and the additional information was received on 1</w:t>
      </w:r>
      <w:r w:rsidR="00A136CF" w:rsidRPr="00A136CF">
        <w:rPr>
          <w:rFonts w:ascii="Arial" w:hAnsi="Arial" w:cs="Arial"/>
          <w:szCs w:val="24"/>
          <w:vertAlign w:val="superscript"/>
        </w:rPr>
        <w:t>st</w:t>
      </w:r>
      <w:r w:rsidR="00A136CF">
        <w:rPr>
          <w:rFonts w:ascii="Arial" w:hAnsi="Arial" w:cs="Arial"/>
          <w:szCs w:val="24"/>
        </w:rPr>
        <w:t xml:space="preserve"> December 2015.</w:t>
      </w:r>
    </w:p>
    <w:p w14:paraId="13059F8B" w14:textId="77777777" w:rsidR="003262EC" w:rsidRPr="003262EC" w:rsidRDefault="003262EC" w:rsidP="003262EC">
      <w:pPr>
        <w:jc w:val="both"/>
        <w:rPr>
          <w:rFonts w:ascii="Arial" w:hAnsi="Arial" w:cs="Arial"/>
          <w:szCs w:val="24"/>
        </w:rPr>
      </w:pPr>
    </w:p>
    <w:p w14:paraId="0BF2217B" w14:textId="756F3812" w:rsidR="00425CC0" w:rsidRPr="007F219A" w:rsidRDefault="00A136CF" w:rsidP="007F219A">
      <w:pPr>
        <w:jc w:val="both"/>
        <w:rPr>
          <w:rFonts w:ascii="Arial" w:hAnsi="Arial" w:cs="Arial"/>
          <w:szCs w:val="24"/>
        </w:rPr>
        <w:sectPr w:rsidR="00425CC0" w:rsidRPr="007F219A" w:rsidSect="00365084">
          <w:footerReference w:type="even" r:id="rId13"/>
          <w:footerReference w:type="default" r:id="rId14"/>
          <w:pgSz w:w="11906" w:h="16838"/>
          <w:pgMar w:top="1440" w:right="1800" w:bottom="1440" w:left="1800" w:header="720" w:footer="195" w:gutter="0"/>
          <w:cols w:space="720"/>
        </w:sectPr>
      </w:pPr>
      <w:r>
        <w:rPr>
          <w:rFonts w:ascii="Arial" w:hAnsi="Arial" w:cs="Arial"/>
          <w:szCs w:val="24"/>
        </w:rPr>
        <w:t xml:space="preserve">Upon receipt of the operator’s Regulation 60(1) response and the additional information relating to the BAT 17 conclusion on emissions of noise, we </w:t>
      </w:r>
      <w:r>
        <w:rPr>
          <w:rFonts w:ascii="Arial" w:hAnsi="Arial" w:cs="Arial"/>
          <w:szCs w:val="24"/>
        </w:rPr>
        <w:lastRenderedPageBreak/>
        <w:t xml:space="preserve">considered that the response </w:t>
      </w:r>
      <w:r w:rsidR="003262EC" w:rsidRPr="003262EC">
        <w:rPr>
          <w:rFonts w:ascii="Arial" w:hAnsi="Arial" w:cs="Arial"/>
          <w:szCs w:val="24"/>
        </w:rPr>
        <w:t>contained sufficient information for us to commence determination of the permit review.  The Operator made no claim for commercial confidentiality. We have not received any information in relation to the Regulation 60 Notice response</w:t>
      </w:r>
      <w:r>
        <w:rPr>
          <w:rFonts w:ascii="Arial" w:hAnsi="Arial" w:cs="Arial"/>
          <w:szCs w:val="24"/>
        </w:rPr>
        <w:t xml:space="preserve"> or subsequent additional information </w:t>
      </w:r>
      <w:r w:rsidR="003262EC" w:rsidRPr="003262EC">
        <w:rPr>
          <w:rFonts w:ascii="Arial" w:hAnsi="Arial" w:cs="Arial"/>
          <w:szCs w:val="24"/>
        </w:rPr>
        <w:t xml:space="preserve"> that appears to be confidential in relation to any party.</w:t>
      </w:r>
      <w:r w:rsidR="007F219A">
        <w:rPr>
          <w:rFonts w:ascii="Arial" w:hAnsi="Arial" w:cs="Arial"/>
          <w:szCs w:val="24"/>
        </w:rPr>
        <w:t xml:space="preserve"> </w:t>
      </w:r>
    </w:p>
    <w:p w14:paraId="2C8C0CFC" w14:textId="1E374EC8" w:rsidR="00C111AD" w:rsidRPr="00072D3E" w:rsidRDefault="00072D3E" w:rsidP="00C111AD">
      <w:pPr>
        <w:pStyle w:val="Heading1"/>
        <w:jc w:val="left"/>
        <w:rPr>
          <w:color w:val="auto"/>
          <w:sz w:val="24"/>
          <w:szCs w:val="24"/>
        </w:rPr>
      </w:pPr>
      <w:r w:rsidRPr="00072D3E">
        <w:rPr>
          <w:color w:val="auto"/>
          <w:sz w:val="24"/>
          <w:szCs w:val="24"/>
        </w:rPr>
        <w:lastRenderedPageBreak/>
        <w:t>4</w:t>
      </w:r>
      <w:r w:rsidRPr="00072D3E">
        <w:rPr>
          <w:color w:val="auto"/>
          <w:sz w:val="24"/>
          <w:szCs w:val="24"/>
        </w:rPr>
        <w:tab/>
      </w:r>
      <w:r w:rsidR="00C111AD" w:rsidRPr="00072D3E">
        <w:rPr>
          <w:color w:val="auto"/>
          <w:sz w:val="24"/>
          <w:szCs w:val="24"/>
        </w:rPr>
        <w:t>Key issues</w:t>
      </w:r>
      <w:r w:rsidR="008C2577" w:rsidRPr="00072D3E">
        <w:rPr>
          <w:color w:val="auto"/>
          <w:sz w:val="24"/>
          <w:szCs w:val="24"/>
        </w:rPr>
        <w:t>/Regulation 60 response</w:t>
      </w:r>
      <w:r w:rsidR="00C111AD" w:rsidRPr="00072D3E">
        <w:rPr>
          <w:color w:val="auto"/>
          <w:sz w:val="24"/>
          <w:szCs w:val="24"/>
        </w:rPr>
        <w:t xml:space="preserve"> </w:t>
      </w:r>
    </w:p>
    <w:p w14:paraId="13DAF03F" w14:textId="2ACB9C9F" w:rsidR="00C111AD" w:rsidRPr="00476433" w:rsidRDefault="00C111AD" w:rsidP="00C111AD">
      <w:pPr>
        <w:pStyle w:val="Heading1"/>
        <w:jc w:val="left"/>
        <w:rPr>
          <w:rFonts w:cs="Arial"/>
          <w:b w:val="0"/>
          <w:sz w:val="24"/>
          <w:szCs w:val="24"/>
        </w:rPr>
      </w:pPr>
      <w:r w:rsidRPr="00072D3E">
        <w:rPr>
          <w:rFonts w:cs="Arial"/>
          <w:b w:val="0"/>
          <w:sz w:val="24"/>
          <w:szCs w:val="24"/>
        </w:rPr>
        <w:t>BAT Conclusions for the Production</w:t>
      </w:r>
      <w:r w:rsidR="0057494C">
        <w:rPr>
          <w:rFonts w:cs="Arial"/>
          <w:b w:val="0"/>
          <w:sz w:val="24"/>
          <w:szCs w:val="24"/>
        </w:rPr>
        <w:t xml:space="preserve"> of</w:t>
      </w:r>
      <w:r w:rsidRPr="00072D3E">
        <w:rPr>
          <w:rFonts w:cs="Arial"/>
          <w:b w:val="0"/>
          <w:sz w:val="24"/>
          <w:szCs w:val="24"/>
        </w:rPr>
        <w:t xml:space="preserve"> </w:t>
      </w:r>
      <w:r w:rsidR="0057494C">
        <w:rPr>
          <w:rFonts w:cs="Arial"/>
          <w:b w:val="0"/>
          <w:sz w:val="24"/>
          <w:szCs w:val="24"/>
        </w:rPr>
        <w:t>Paper, Pulp and Board</w:t>
      </w:r>
      <w:r w:rsidR="007F219A">
        <w:rPr>
          <w:rFonts w:cs="Arial"/>
          <w:b w:val="0"/>
          <w:sz w:val="24"/>
          <w:szCs w:val="24"/>
        </w:rPr>
        <w:t xml:space="preserve"> </w:t>
      </w:r>
      <w:r w:rsidRPr="00072D3E">
        <w:rPr>
          <w:rFonts w:cs="Arial"/>
          <w:b w:val="0"/>
          <w:sz w:val="24"/>
          <w:szCs w:val="24"/>
        </w:rPr>
        <w:t>were published as a Commission Implementing Decision (201</w:t>
      </w:r>
      <w:r w:rsidR="0057494C">
        <w:rPr>
          <w:rFonts w:cs="Arial"/>
          <w:b w:val="0"/>
          <w:sz w:val="24"/>
          <w:szCs w:val="24"/>
        </w:rPr>
        <w:t>4</w:t>
      </w:r>
      <w:r w:rsidRPr="00072D3E">
        <w:rPr>
          <w:rFonts w:cs="Arial"/>
          <w:b w:val="0"/>
          <w:sz w:val="24"/>
          <w:szCs w:val="24"/>
        </w:rPr>
        <w:t>/</w:t>
      </w:r>
      <w:r w:rsidR="0057494C">
        <w:rPr>
          <w:rFonts w:cs="Arial"/>
          <w:b w:val="0"/>
          <w:sz w:val="24"/>
          <w:szCs w:val="24"/>
        </w:rPr>
        <w:t>687</w:t>
      </w:r>
      <w:r w:rsidRPr="00072D3E">
        <w:rPr>
          <w:rFonts w:cs="Arial"/>
          <w:b w:val="0"/>
          <w:sz w:val="24"/>
          <w:szCs w:val="24"/>
        </w:rPr>
        <w:t xml:space="preserve">/EU) in the Official Journal of the EU on </w:t>
      </w:r>
      <w:r w:rsidR="00356A09">
        <w:rPr>
          <w:rFonts w:cs="Arial"/>
          <w:b w:val="0"/>
          <w:sz w:val="24"/>
          <w:szCs w:val="24"/>
        </w:rPr>
        <w:t>30</w:t>
      </w:r>
      <w:r w:rsidR="00356A09" w:rsidRPr="00356A09">
        <w:rPr>
          <w:rFonts w:cs="Arial"/>
          <w:b w:val="0"/>
          <w:sz w:val="24"/>
          <w:szCs w:val="24"/>
          <w:vertAlign w:val="superscript"/>
        </w:rPr>
        <w:t>th</w:t>
      </w:r>
      <w:r w:rsidR="00356A09">
        <w:rPr>
          <w:rFonts w:cs="Arial"/>
          <w:b w:val="0"/>
          <w:sz w:val="24"/>
          <w:szCs w:val="24"/>
        </w:rPr>
        <w:t xml:space="preserve"> S</w:t>
      </w:r>
      <w:r w:rsidR="0057494C">
        <w:rPr>
          <w:rFonts w:cs="Arial"/>
          <w:b w:val="0"/>
          <w:sz w:val="24"/>
          <w:szCs w:val="24"/>
        </w:rPr>
        <w:t>eptember 2014</w:t>
      </w:r>
      <w:r w:rsidRPr="00072D3E">
        <w:rPr>
          <w:rFonts w:cs="Arial"/>
          <w:b w:val="0"/>
          <w:sz w:val="24"/>
          <w:szCs w:val="24"/>
        </w:rPr>
        <w:t>.</w:t>
      </w:r>
      <w:r w:rsidRPr="00476433">
        <w:rPr>
          <w:rFonts w:cs="Arial"/>
          <w:b w:val="0"/>
          <w:sz w:val="24"/>
          <w:szCs w:val="24"/>
        </w:rPr>
        <w:t xml:space="preserve">  There are </w:t>
      </w:r>
      <w:r w:rsidR="00F82AD5">
        <w:rPr>
          <w:rFonts w:cs="Arial"/>
          <w:b w:val="0"/>
          <w:sz w:val="24"/>
          <w:szCs w:val="24"/>
        </w:rPr>
        <w:t>53</w:t>
      </w:r>
      <w:r w:rsidR="00BF2180">
        <w:rPr>
          <w:rFonts w:cs="Arial"/>
          <w:b w:val="0"/>
          <w:sz w:val="24"/>
          <w:szCs w:val="24"/>
        </w:rPr>
        <w:t xml:space="preserve"> BAT Conclusions.  Annex 1</w:t>
      </w:r>
      <w:r w:rsidRPr="00476433">
        <w:rPr>
          <w:rFonts w:cs="Arial"/>
          <w:b w:val="0"/>
          <w:sz w:val="24"/>
          <w:szCs w:val="24"/>
        </w:rPr>
        <w:t xml:space="preserve"> provides a record of decisions made in relation to each relevant BAT Conclusion applic</w:t>
      </w:r>
      <w:r w:rsidR="00BF2180">
        <w:rPr>
          <w:rFonts w:cs="Arial"/>
          <w:b w:val="0"/>
          <w:sz w:val="24"/>
          <w:szCs w:val="24"/>
        </w:rPr>
        <w:t>able to the installation.  A</w:t>
      </w:r>
      <w:r w:rsidRPr="00476433">
        <w:rPr>
          <w:rFonts w:cs="Arial"/>
          <w:b w:val="0"/>
          <w:sz w:val="24"/>
          <w:szCs w:val="24"/>
        </w:rPr>
        <w:t xml:space="preserve">nnex </w:t>
      </w:r>
      <w:r w:rsidR="00BF2180">
        <w:rPr>
          <w:rFonts w:cs="Arial"/>
          <w:b w:val="0"/>
          <w:sz w:val="24"/>
          <w:szCs w:val="24"/>
        </w:rPr>
        <w:t xml:space="preserve">1 </w:t>
      </w:r>
      <w:r w:rsidRPr="00476433">
        <w:rPr>
          <w:rFonts w:cs="Arial"/>
          <w:b w:val="0"/>
          <w:sz w:val="24"/>
          <w:szCs w:val="24"/>
        </w:rPr>
        <w:t>should be read in conjunction with the permit/variation notice issued.</w:t>
      </w:r>
    </w:p>
    <w:p w14:paraId="513F6C6A" w14:textId="77777777" w:rsidR="00C111AD" w:rsidRPr="00476433" w:rsidRDefault="00C111AD" w:rsidP="00C111AD">
      <w:pPr>
        <w:rPr>
          <w:rFonts w:ascii="Arial" w:hAnsi="Arial" w:cs="Arial"/>
        </w:rPr>
      </w:pPr>
    </w:p>
    <w:p w14:paraId="31C7A713" w14:textId="0FFC7979" w:rsidR="00C111AD" w:rsidRDefault="00C111AD" w:rsidP="00C111AD">
      <w:pPr>
        <w:rPr>
          <w:rFonts w:ascii="Arial" w:hAnsi="Arial" w:cs="Arial"/>
        </w:rPr>
      </w:pPr>
      <w:r w:rsidRPr="00476433">
        <w:rPr>
          <w:rFonts w:ascii="Arial" w:hAnsi="Arial" w:cs="Arial"/>
        </w:rPr>
        <w:t>A detailed response was received</w:t>
      </w:r>
      <w:r w:rsidR="00166D0B">
        <w:rPr>
          <w:rFonts w:ascii="Arial" w:hAnsi="Arial" w:cs="Arial"/>
        </w:rPr>
        <w:t xml:space="preserve"> </w:t>
      </w:r>
      <w:r w:rsidR="00356A09">
        <w:rPr>
          <w:rFonts w:ascii="Arial" w:hAnsi="Arial" w:cs="Arial"/>
        </w:rPr>
        <w:t>from UPM-Kymmene Limited</w:t>
      </w:r>
      <w:r w:rsidR="00072D3E">
        <w:rPr>
          <w:rFonts w:ascii="Arial" w:hAnsi="Arial" w:cs="Arial"/>
        </w:rPr>
        <w:t xml:space="preserve">. </w:t>
      </w:r>
      <w:r>
        <w:rPr>
          <w:rFonts w:ascii="Arial" w:hAnsi="Arial" w:cs="Arial"/>
        </w:rPr>
        <w:t xml:space="preserve">Where the Operator has concluded that they have achieved BAT, and we are in agreement, no further information / justification has been sought by Natural Resources Wales. </w:t>
      </w:r>
    </w:p>
    <w:p w14:paraId="3EDE937A" w14:textId="77777777" w:rsidR="007F219A" w:rsidRDefault="007F219A" w:rsidP="00C111AD">
      <w:pPr>
        <w:rPr>
          <w:rFonts w:ascii="Arial" w:hAnsi="Arial" w:cs="Arial"/>
        </w:rPr>
      </w:pPr>
    </w:p>
    <w:p w14:paraId="369B1906" w14:textId="771BCC53" w:rsidR="00A67AD6" w:rsidRDefault="00A67AD6" w:rsidP="00C111AD">
      <w:pPr>
        <w:rPr>
          <w:rFonts w:ascii="Arial" w:hAnsi="Arial" w:cs="Arial"/>
          <w:b/>
        </w:rPr>
      </w:pPr>
      <w:r>
        <w:rPr>
          <w:rFonts w:ascii="Arial" w:hAnsi="Arial" w:cs="Arial"/>
          <w:b/>
        </w:rPr>
        <w:t>5</w:t>
      </w:r>
      <w:r>
        <w:rPr>
          <w:rFonts w:ascii="Arial" w:hAnsi="Arial" w:cs="Arial"/>
          <w:b/>
        </w:rPr>
        <w:tab/>
        <w:t>Changes we have made</w:t>
      </w:r>
    </w:p>
    <w:p w14:paraId="6044376F" w14:textId="77777777" w:rsidR="00BF2180" w:rsidRDefault="00BF2180" w:rsidP="00C111AD">
      <w:pPr>
        <w:rPr>
          <w:rFonts w:ascii="Arial" w:hAnsi="Arial" w:cs="Arial"/>
          <w:b/>
        </w:rPr>
      </w:pPr>
    </w:p>
    <w:p w14:paraId="340F7597" w14:textId="4F826F25" w:rsidR="00BF2180" w:rsidRDefault="00BF2180" w:rsidP="00C111AD">
      <w:pPr>
        <w:rPr>
          <w:rFonts w:ascii="Arial" w:hAnsi="Arial" w:cs="Arial"/>
          <w:b/>
          <w:u w:val="single"/>
        </w:rPr>
      </w:pPr>
      <w:r>
        <w:rPr>
          <w:rFonts w:ascii="Arial" w:hAnsi="Arial" w:cs="Arial"/>
          <w:b/>
          <w:u w:val="single"/>
        </w:rPr>
        <w:t>BAT AELs</w:t>
      </w:r>
    </w:p>
    <w:p w14:paraId="501EFAA5" w14:textId="77777777" w:rsidR="00BF2180" w:rsidRDefault="00BF2180" w:rsidP="00C111AD">
      <w:pPr>
        <w:rPr>
          <w:rFonts w:ascii="Arial" w:hAnsi="Arial" w:cs="Arial"/>
          <w:b/>
          <w:u w:val="single"/>
        </w:rPr>
      </w:pPr>
    </w:p>
    <w:p w14:paraId="59EECB29" w14:textId="2358A1DB" w:rsidR="00BF2180" w:rsidRDefault="00BF2180" w:rsidP="00C111AD">
      <w:pPr>
        <w:rPr>
          <w:rFonts w:ascii="Arial" w:hAnsi="Arial" w:cs="Arial"/>
        </w:rPr>
      </w:pPr>
      <w:r>
        <w:rPr>
          <w:rFonts w:ascii="Arial" w:hAnsi="Arial" w:cs="Arial"/>
        </w:rPr>
        <w:t>We have added annual emission limits to water as a result of the revised BAT Conclusions:</w:t>
      </w:r>
    </w:p>
    <w:p w14:paraId="38F4D33D" w14:textId="77777777" w:rsidR="00BF2180" w:rsidRDefault="00BF2180" w:rsidP="00C111AD">
      <w:pPr>
        <w:rPr>
          <w:rFonts w:ascii="Arial" w:hAnsi="Arial" w:cs="Arial"/>
        </w:rPr>
      </w:pPr>
    </w:p>
    <w:p w14:paraId="1A46081B" w14:textId="0485ED48" w:rsidR="00BF2180" w:rsidRDefault="00BF2180" w:rsidP="00BF2180">
      <w:pPr>
        <w:pStyle w:val="ListParagraph"/>
        <w:numPr>
          <w:ilvl w:val="0"/>
          <w:numId w:val="36"/>
        </w:numPr>
        <w:rPr>
          <w:rFonts w:ascii="Arial" w:hAnsi="Arial" w:cs="Arial"/>
        </w:rPr>
      </w:pPr>
      <w:r>
        <w:rPr>
          <w:rFonts w:ascii="Arial" w:hAnsi="Arial" w:cs="Arial"/>
        </w:rPr>
        <w:t>Chemical Oxygen Demand (COD)</w:t>
      </w:r>
    </w:p>
    <w:p w14:paraId="48627742" w14:textId="2E4A82D0" w:rsidR="00BF2180" w:rsidRDefault="00BF2180" w:rsidP="00BF2180">
      <w:pPr>
        <w:pStyle w:val="ListParagraph"/>
        <w:numPr>
          <w:ilvl w:val="0"/>
          <w:numId w:val="36"/>
        </w:numPr>
        <w:rPr>
          <w:rFonts w:ascii="Arial" w:hAnsi="Arial" w:cs="Arial"/>
        </w:rPr>
      </w:pPr>
      <w:r>
        <w:rPr>
          <w:rFonts w:ascii="Arial" w:hAnsi="Arial" w:cs="Arial"/>
        </w:rPr>
        <w:t>Total Suspended Solids (TSS)</w:t>
      </w:r>
    </w:p>
    <w:p w14:paraId="20EC8F84" w14:textId="56AEF980" w:rsidR="00BF2180" w:rsidRDefault="00BF2180" w:rsidP="00BF2180">
      <w:pPr>
        <w:pStyle w:val="ListParagraph"/>
        <w:numPr>
          <w:ilvl w:val="0"/>
          <w:numId w:val="36"/>
        </w:numPr>
        <w:rPr>
          <w:rFonts w:ascii="Arial" w:hAnsi="Arial" w:cs="Arial"/>
        </w:rPr>
      </w:pPr>
      <w:r>
        <w:rPr>
          <w:rFonts w:ascii="Arial" w:hAnsi="Arial" w:cs="Arial"/>
        </w:rPr>
        <w:t>Total nitrogen</w:t>
      </w:r>
    </w:p>
    <w:p w14:paraId="7B892074" w14:textId="3D2E6CBE" w:rsidR="00BF2180" w:rsidRDefault="00BF2180" w:rsidP="00BF2180">
      <w:pPr>
        <w:pStyle w:val="ListParagraph"/>
        <w:numPr>
          <w:ilvl w:val="0"/>
          <w:numId w:val="36"/>
        </w:numPr>
        <w:rPr>
          <w:rFonts w:ascii="Arial" w:hAnsi="Arial" w:cs="Arial"/>
        </w:rPr>
      </w:pPr>
      <w:r>
        <w:rPr>
          <w:rFonts w:ascii="Arial" w:hAnsi="Arial" w:cs="Arial"/>
        </w:rPr>
        <w:t>Total phosphorus</w:t>
      </w:r>
    </w:p>
    <w:p w14:paraId="11A68AFB" w14:textId="77777777" w:rsidR="00BF2180" w:rsidRDefault="00BF2180" w:rsidP="00BF2180">
      <w:pPr>
        <w:rPr>
          <w:rFonts w:ascii="Arial" w:hAnsi="Arial" w:cs="Arial"/>
        </w:rPr>
      </w:pPr>
    </w:p>
    <w:p w14:paraId="1331A871" w14:textId="1D15AE09" w:rsidR="00BF2180" w:rsidRDefault="00BF2180" w:rsidP="00BF2180">
      <w:pPr>
        <w:rPr>
          <w:rFonts w:ascii="Arial" w:hAnsi="Arial" w:cs="Arial"/>
        </w:rPr>
      </w:pPr>
      <w:r>
        <w:rPr>
          <w:rFonts w:ascii="Arial" w:hAnsi="Arial" w:cs="Arial"/>
        </w:rPr>
        <w:t>Details of the limits can be found in Table S3.4 of the consolidated permit.</w:t>
      </w:r>
    </w:p>
    <w:p w14:paraId="0DFFF367" w14:textId="77777777" w:rsidR="00775C2A" w:rsidRDefault="00775C2A" w:rsidP="00BF2180">
      <w:pPr>
        <w:rPr>
          <w:rFonts w:ascii="Arial" w:hAnsi="Arial" w:cs="Arial"/>
        </w:rPr>
      </w:pPr>
    </w:p>
    <w:p w14:paraId="2F296374" w14:textId="61D912FC" w:rsidR="00775C2A" w:rsidRPr="00775C2A" w:rsidRDefault="00775C2A" w:rsidP="00BF2180">
      <w:pPr>
        <w:rPr>
          <w:rFonts w:ascii="Arial" w:hAnsi="Arial" w:cs="Arial"/>
          <w:b/>
          <w:u w:val="single"/>
        </w:rPr>
      </w:pPr>
      <w:r w:rsidRPr="00775C2A">
        <w:rPr>
          <w:rFonts w:ascii="Arial" w:hAnsi="Arial" w:cs="Arial"/>
          <w:b/>
          <w:u w:val="single"/>
        </w:rPr>
        <w:t>Improvement Conditions</w:t>
      </w:r>
    </w:p>
    <w:p w14:paraId="408A7D45" w14:textId="77777777" w:rsidR="00DB4B88" w:rsidRDefault="00DB4B88" w:rsidP="00C111AD">
      <w:pPr>
        <w:rPr>
          <w:rFonts w:ascii="Arial" w:hAnsi="Arial" w:cs="Arial"/>
          <w:highlight w:val="yellow"/>
        </w:rPr>
      </w:pPr>
    </w:p>
    <w:p w14:paraId="5FBA3013" w14:textId="717B497C" w:rsidR="00775C2A" w:rsidRDefault="00475360" w:rsidP="00C111AD">
      <w:pPr>
        <w:rPr>
          <w:rFonts w:ascii="Arial" w:hAnsi="Arial" w:cs="Arial"/>
          <w:color w:val="000000" w:themeColor="text1"/>
        </w:rPr>
      </w:pPr>
      <w:r w:rsidRPr="00475360">
        <w:rPr>
          <w:rFonts w:ascii="Arial" w:hAnsi="Arial" w:cs="Arial"/>
          <w:color w:val="000000" w:themeColor="text1"/>
        </w:rPr>
        <w:t xml:space="preserve">Based on </w:t>
      </w:r>
      <w:r>
        <w:rPr>
          <w:rFonts w:ascii="Arial" w:hAnsi="Arial" w:cs="Arial"/>
          <w:color w:val="000000" w:themeColor="text1"/>
        </w:rPr>
        <w:t>the information provided in the Regulation 60 response, we consider that we need to set improvement conditions.  These conditions are set out below.  We are using these conditions to require the operator to provide Natural Resources Wales with details that need to be established or confirmed during operations.</w:t>
      </w:r>
    </w:p>
    <w:p w14:paraId="41C9B03F" w14:textId="77777777" w:rsidR="00475360" w:rsidRDefault="00475360" w:rsidP="00C111AD">
      <w:pPr>
        <w:rPr>
          <w:rFonts w:ascii="Arial" w:hAnsi="Arial" w:cs="Arial"/>
          <w:color w:val="000000" w:themeColor="text1"/>
        </w:rPr>
      </w:pPr>
    </w:p>
    <w:p w14:paraId="58D07A13" w14:textId="5B1478A2" w:rsidR="00DC49FB" w:rsidRDefault="00823438" w:rsidP="00C111AD">
      <w:pPr>
        <w:rPr>
          <w:rFonts w:ascii="Arial" w:hAnsi="Arial" w:cs="Arial"/>
          <w:color w:val="000000" w:themeColor="text1"/>
        </w:rPr>
      </w:pPr>
      <w:r>
        <w:rPr>
          <w:rFonts w:ascii="Arial" w:hAnsi="Arial" w:cs="Arial"/>
          <w:color w:val="000000" w:themeColor="text1"/>
        </w:rPr>
        <w:t>Improvement C</w:t>
      </w:r>
      <w:r w:rsidR="00DC49FB">
        <w:rPr>
          <w:rFonts w:ascii="Arial" w:hAnsi="Arial" w:cs="Arial"/>
          <w:color w:val="000000" w:themeColor="text1"/>
        </w:rPr>
        <w:t>ondition 5 requires that:</w:t>
      </w:r>
    </w:p>
    <w:p w14:paraId="40A3961D" w14:textId="77777777" w:rsidR="00DC49FB" w:rsidRDefault="00DC49FB" w:rsidP="00C111AD">
      <w:pPr>
        <w:rPr>
          <w:rFonts w:ascii="Arial" w:hAnsi="Arial" w:cs="Arial"/>
          <w:color w:val="000000" w:themeColor="text1"/>
        </w:rPr>
      </w:pPr>
    </w:p>
    <w:p w14:paraId="7A8E6E5B" w14:textId="77777777" w:rsidR="00C1215F" w:rsidRDefault="00C1215F" w:rsidP="00C1215F">
      <w:pPr>
        <w:rPr>
          <w:rFonts w:ascii="Arial" w:hAnsi="Arial" w:cs="Arial"/>
          <w:color w:val="000000" w:themeColor="text1"/>
        </w:rPr>
      </w:pPr>
      <w:r w:rsidRPr="00C1215F">
        <w:rPr>
          <w:rFonts w:ascii="Arial" w:hAnsi="Arial" w:cs="Arial"/>
          <w:color w:val="000000" w:themeColor="text1"/>
        </w:rPr>
        <w:t>“If storing Priority Hazardous Substances on site, the Operator must carry out the following assessments with reference to the Environment Agency’s guidance “How to carry out a risk assessment if you’re applying for a bespoke permit that includes discharging hazardous pollutants to surface water”</w:t>
      </w:r>
      <w:r>
        <w:rPr>
          <w:rFonts w:ascii="Arial" w:hAnsi="Arial" w:cs="Arial"/>
          <w:color w:val="000000" w:themeColor="text1"/>
        </w:rPr>
        <w:t>:</w:t>
      </w:r>
    </w:p>
    <w:p w14:paraId="301BA76A" w14:textId="452CA014" w:rsidR="00C1215F" w:rsidRPr="00C1215F" w:rsidRDefault="00C1215F" w:rsidP="00C1215F">
      <w:pPr>
        <w:rPr>
          <w:rFonts w:ascii="Arial" w:hAnsi="Arial" w:cs="Arial"/>
          <w:color w:val="000000" w:themeColor="text1"/>
        </w:rPr>
      </w:pPr>
      <w:r w:rsidRPr="00C1215F">
        <w:rPr>
          <w:rFonts w:ascii="Arial" w:hAnsi="Arial" w:cs="Arial"/>
          <w:color w:val="000000" w:themeColor="text1"/>
        </w:rPr>
        <w:t xml:space="preserve"> </w:t>
      </w:r>
    </w:p>
    <w:p w14:paraId="2FF26B18" w14:textId="77777777" w:rsidR="00C1215F" w:rsidRPr="00C1215F" w:rsidRDefault="00C1215F" w:rsidP="00C1215F">
      <w:pPr>
        <w:pStyle w:val="ListParagraph"/>
        <w:numPr>
          <w:ilvl w:val="0"/>
          <w:numId w:val="38"/>
        </w:numPr>
        <w:rPr>
          <w:rFonts w:ascii="Arial" w:hAnsi="Arial" w:cs="Arial"/>
          <w:color w:val="000000" w:themeColor="text1"/>
        </w:rPr>
      </w:pPr>
      <w:r w:rsidRPr="00C1215F">
        <w:rPr>
          <w:rFonts w:ascii="Arial" w:hAnsi="Arial" w:cs="Arial"/>
          <w:color w:val="000000" w:themeColor="text1"/>
        </w:rPr>
        <w:t>Phase 1 Part A screening tests for mercury, cadmium, nickel, lead, benzene, polyaromatic hydrocarbons and any other relevant substances.  Phase 1 Part B screening tests for mercury, cadmium, polyaromatic hydrocarbons and any other relevant priority hazardous substances.</w:t>
      </w:r>
    </w:p>
    <w:p w14:paraId="02034C8B" w14:textId="77777777" w:rsidR="00C1215F" w:rsidRDefault="00C1215F" w:rsidP="00C1215F">
      <w:pPr>
        <w:pStyle w:val="ListParagraph"/>
        <w:numPr>
          <w:ilvl w:val="0"/>
          <w:numId w:val="38"/>
        </w:numPr>
        <w:rPr>
          <w:rFonts w:ascii="Arial" w:hAnsi="Arial" w:cs="Arial"/>
          <w:color w:val="000000" w:themeColor="text1"/>
        </w:rPr>
      </w:pPr>
      <w:r w:rsidRPr="00C1215F">
        <w:rPr>
          <w:rFonts w:ascii="Arial" w:hAnsi="Arial" w:cs="Arial"/>
          <w:color w:val="000000" w:themeColor="text1"/>
        </w:rPr>
        <w:lastRenderedPageBreak/>
        <w:t>For any substance which is not screened out by the Phase 1 Part A or Part B screening tests the Operator will also need to carry out Phase 2 modelling, as described in “How to carry out a risk assessment if you’re applying for a bespoke permit that includes discharging hazardous pollutants to surface water”:</w:t>
      </w:r>
    </w:p>
    <w:p w14:paraId="5C060564" w14:textId="77777777" w:rsidR="00C1215F" w:rsidRPr="00C1215F" w:rsidRDefault="00C1215F" w:rsidP="00C1215F">
      <w:pPr>
        <w:pStyle w:val="ListParagraph"/>
        <w:rPr>
          <w:rFonts w:ascii="Arial" w:hAnsi="Arial" w:cs="Arial"/>
          <w:color w:val="000000" w:themeColor="text1"/>
        </w:rPr>
      </w:pPr>
    </w:p>
    <w:p w14:paraId="539C1549" w14:textId="77777777" w:rsidR="00C1215F" w:rsidRDefault="00C1215F" w:rsidP="00C1215F">
      <w:pPr>
        <w:rPr>
          <w:rFonts w:ascii="Arial" w:hAnsi="Arial" w:cs="Arial"/>
          <w:color w:val="000000" w:themeColor="text1"/>
        </w:rPr>
      </w:pPr>
      <w:r w:rsidRPr="00C1215F">
        <w:rPr>
          <w:rFonts w:ascii="Arial" w:hAnsi="Arial" w:cs="Arial"/>
          <w:color w:val="000000" w:themeColor="text1"/>
        </w:rPr>
        <w:t>The Operator must provide Natural Resources Wales with the results of the emissions monitoring, the results from the screening tests and the results from any Phase 2 modelling.  The Operator may use  the Environment Agency’s H1 electronic screening tool to present the emissions data and to carry out the Phase 1 screening tests.</w:t>
      </w:r>
    </w:p>
    <w:p w14:paraId="6E09BD45" w14:textId="77777777" w:rsidR="00C1215F" w:rsidRPr="00C1215F" w:rsidRDefault="00C1215F" w:rsidP="00C1215F">
      <w:pPr>
        <w:rPr>
          <w:rFonts w:ascii="Arial" w:hAnsi="Arial" w:cs="Arial"/>
          <w:color w:val="000000" w:themeColor="text1"/>
        </w:rPr>
      </w:pPr>
    </w:p>
    <w:p w14:paraId="7008EC9E" w14:textId="3DAE8F78" w:rsidR="00DC49FB" w:rsidRDefault="00C1215F" w:rsidP="00C1215F">
      <w:pPr>
        <w:rPr>
          <w:rFonts w:ascii="Arial" w:hAnsi="Arial" w:cs="Arial"/>
          <w:color w:val="000000" w:themeColor="text1"/>
        </w:rPr>
      </w:pPr>
      <w:r w:rsidRPr="00C1215F">
        <w:rPr>
          <w:rFonts w:ascii="Arial" w:hAnsi="Arial" w:cs="Arial"/>
          <w:color w:val="000000" w:themeColor="text1"/>
        </w:rPr>
        <w:t>Note: With regard to the Phase 1 Part A screening - a full list of relevant substances is provided in the Environment Agency guidance “How to carry out a risk assessment if you’re applying for a bespoke permit that includes discharging hazardous pollutants to surface water” under the section entitled “Screening test: priority hazardous pollutants”.  The Operator must review the list and carry out the screening for any substances, in addition to those specified above, that may be present in the installations discharges to surface water. With regard to the Phase 1 Part B screening for priority hazardous pollutants, the section entitled “Screening test: priority hazardous pollutants” provides a full list of relevant priority hazardous substances and their associated annual significant loads”.</w:t>
      </w:r>
    </w:p>
    <w:p w14:paraId="04CA90C4" w14:textId="77777777" w:rsidR="00C1215F" w:rsidRDefault="00C1215F" w:rsidP="00C1215F">
      <w:pPr>
        <w:rPr>
          <w:rFonts w:ascii="Arial" w:hAnsi="Arial" w:cs="Arial"/>
          <w:color w:val="000000" w:themeColor="text1"/>
        </w:rPr>
      </w:pPr>
    </w:p>
    <w:p w14:paraId="6A206A3F" w14:textId="7B51A942" w:rsidR="00C1215F" w:rsidRPr="00C70A45" w:rsidRDefault="00C70A45" w:rsidP="00C1215F">
      <w:pPr>
        <w:rPr>
          <w:rFonts w:ascii="Arial" w:hAnsi="Arial" w:cs="Arial"/>
        </w:rPr>
      </w:pPr>
      <w:r>
        <w:rPr>
          <w:rFonts w:ascii="Arial" w:hAnsi="Arial" w:cs="Arial"/>
        </w:rPr>
        <w:t>We have set Improvement Condition 5 to ensure that the installation meets Water Framework Directive requirements going forward for screening dangerous substances.</w:t>
      </w:r>
    </w:p>
    <w:p w14:paraId="2FD88796" w14:textId="77777777" w:rsidR="00C1215F" w:rsidRPr="00C70A45" w:rsidRDefault="00C1215F" w:rsidP="00C1215F">
      <w:pPr>
        <w:rPr>
          <w:rFonts w:ascii="Arial" w:hAnsi="Arial" w:cs="Arial"/>
        </w:rPr>
      </w:pPr>
    </w:p>
    <w:p w14:paraId="5AA6D677" w14:textId="6F554D70" w:rsidR="00C1215F" w:rsidRDefault="00C1215F" w:rsidP="00C1215F">
      <w:pPr>
        <w:rPr>
          <w:rFonts w:ascii="Arial" w:hAnsi="Arial" w:cs="Arial"/>
        </w:rPr>
      </w:pPr>
      <w:r>
        <w:rPr>
          <w:rFonts w:ascii="Arial" w:hAnsi="Arial" w:cs="Arial"/>
        </w:rPr>
        <w:t>The Operator’s response to Improvement condition 5 is required to be submitted by 30</w:t>
      </w:r>
      <w:r w:rsidRPr="00C1215F">
        <w:rPr>
          <w:rFonts w:ascii="Arial" w:hAnsi="Arial" w:cs="Arial"/>
          <w:vertAlign w:val="superscript"/>
        </w:rPr>
        <w:t>th</w:t>
      </w:r>
      <w:r>
        <w:rPr>
          <w:rFonts w:ascii="Arial" w:hAnsi="Arial" w:cs="Arial"/>
        </w:rPr>
        <w:t xml:space="preserve"> September 2016.</w:t>
      </w:r>
    </w:p>
    <w:p w14:paraId="3688B42E" w14:textId="77777777" w:rsidR="00C1215F" w:rsidRDefault="00C1215F" w:rsidP="00C1215F">
      <w:pPr>
        <w:rPr>
          <w:rFonts w:ascii="Arial" w:hAnsi="Arial" w:cs="Arial"/>
        </w:rPr>
      </w:pPr>
    </w:p>
    <w:p w14:paraId="3575112B" w14:textId="21B2341D" w:rsidR="00C1215F" w:rsidRDefault="00823438" w:rsidP="00C1215F">
      <w:pPr>
        <w:rPr>
          <w:rFonts w:ascii="Arial" w:hAnsi="Arial" w:cs="Arial"/>
        </w:rPr>
      </w:pPr>
      <w:r>
        <w:rPr>
          <w:rFonts w:ascii="Arial" w:hAnsi="Arial" w:cs="Arial"/>
        </w:rPr>
        <w:t>Improvement Condition 6 requires that:</w:t>
      </w:r>
    </w:p>
    <w:p w14:paraId="54CBB40D" w14:textId="77777777" w:rsidR="00823438" w:rsidRPr="00823438" w:rsidRDefault="00823438" w:rsidP="00C1215F">
      <w:pPr>
        <w:rPr>
          <w:rFonts w:ascii="Arial" w:hAnsi="Arial" w:cs="Arial"/>
          <w:sz w:val="22"/>
          <w:szCs w:val="22"/>
        </w:rPr>
      </w:pPr>
    </w:p>
    <w:p w14:paraId="66FD8634" w14:textId="626750A6" w:rsidR="00823438" w:rsidRDefault="00823438" w:rsidP="00C1215F">
      <w:pPr>
        <w:rPr>
          <w:rFonts w:ascii="Arial" w:hAnsi="Arial" w:cs="Arial"/>
          <w:color w:val="FF0000"/>
          <w:sz w:val="22"/>
          <w:szCs w:val="22"/>
        </w:rPr>
      </w:pPr>
      <w:r w:rsidRPr="00823438">
        <w:rPr>
          <w:rFonts w:ascii="Arial" w:hAnsi="Arial" w:cs="Arial"/>
          <w:sz w:val="22"/>
          <w:szCs w:val="22"/>
        </w:rPr>
        <w:t>“The Operator shall submit the written protocol referenced in condition 3.1.5 for the monitoring of soil and groundwater for approval by Natural Resources Wales.  The protocol shall demonstrate how the Operator will meet the requirements of Articles 14(1) (b), 14(1) (e) and 16(2) of the IED. The procedure shall be implemented in accordance with the written approval from Natural Resources Wales”.</w:t>
      </w:r>
      <w:r w:rsidRPr="00823438">
        <w:rPr>
          <w:rFonts w:ascii="Arial" w:hAnsi="Arial" w:cs="Arial"/>
          <w:color w:val="FF0000"/>
          <w:sz w:val="22"/>
          <w:szCs w:val="22"/>
        </w:rPr>
        <w:t xml:space="preserve">  </w:t>
      </w:r>
    </w:p>
    <w:p w14:paraId="56636265" w14:textId="77777777" w:rsidR="00823438" w:rsidRDefault="00823438" w:rsidP="00C1215F">
      <w:pPr>
        <w:rPr>
          <w:rFonts w:ascii="Arial" w:hAnsi="Arial" w:cs="Arial"/>
          <w:color w:val="FF0000"/>
          <w:sz w:val="22"/>
          <w:szCs w:val="22"/>
        </w:rPr>
      </w:pPr>
    </w:p>
    <w:p w14:paraId="3DC28FDD" w14:textId="268E35ED" w:rsidR="00823438" w:rsidRPr="00104F45" w:rsidRDefault="00104F45" w:rsidP="00C1215F">
      <w:pPr>
        <w:rPr>
          <w:rFonts w:ascii="Arial" w:hAnsi="Arial" w:cs="Arial"/>
          <w:szCs w:val="24"/>
        </w:rPr>
      </w:pPr>
      <w:r>
        <w:rPr>
          <w:rFonts w:ascii="Arial" w:hAnsi="Arial" w:cs="Arial"/>
          <w:szCs w:val="24"/>
        </w:rPr>
        <w:t xml:space="preserve">Improvement Condition 6 has been </w:t>
      </w:r>
      <w:r w:rsidR="006F1BD7">
        <w:rPr>
          <w:rFonts w:ascii="Arial" w:hAnsi="Arial" w:cs="Arial"/>
          <w:szCs w:val="24"/>
        </w:rPr>
        <w:t>set with the purpose of defining the procedure by which monitoring of groundwater and soil required by</w:t>
      </w:r>
      <w:r>
        <w:rPr>
          <w:rFonts w:ascii="Arial" w:hAnsi="Arial" w:cs="Arial"/>
          <w:szCs w:val="24"/>
        </w:rPr>
        <w:t xml:space="preserve"> new permit condition 3.1.5 </w:t>
      </w:r>
      <w:r w:rsidR="006F1BD7">
        <w:rPr>
          <w:rFonts w:ascii="Arial" w:hAnsi="Arial" w:cs="Arial"/>
          <w:szCs w:val="24"/>
        </w:rPr>
        <w:t xml:space="preserve">will be conducted. </w:t>
      </w:r>
      <w:r w:rsidR="006F1BD7">
        <w:rPr>
          <w:rStyle w:val="Pink"/>
          <w:rFonts w:ascii="Arial" w:hAnsi="Arial" w:cs="Arial"/>
          <w:color w:val="auto"/>
          <w:szCs w:val="24"/>
        </w:rPr>
        <w:t>(P</w:t>
      </w:r>
      <w:r>
        <w:rPr>
          <w:rStyle w:val="Pink"/>
          <w:rFonts w:ascii="Arial" w:hAnsi="Arial" w:cs="Arial"/>
          <w:color w:val="auto"/>
          <w:szCs w:val="24"/>
        </w:rPr>
        <w:t xml:space="preserve">ermit condition </w:t>
      </w:r>
      <w:r w:rsidR="006F1BD7">
        <w:rPr>
          <w:rStyle w:val="Pink"/>
          <w:rFonts w:ascii="Arial" w:hAnsi="Arial" w:cs="Arial"/>
          <w:color w:val="auto"/>
          <w:szCs w:val="24"/>
        </w:rPr>
        <w:t xml:space="preserve">3.1.5 </w:t>
      </w:r>
      <w:r>
        <w:rPr>
          <w:rStyle w:val="Pink"/>
          <w:rFonts w:ascii="Arial" w:hAnsi="Arial" w:cs="Arial"/>
          <w:color w:val="auto"/>
          <w:szCs w:val="24"/>
        </w:rPr>
        <w:t>has been added to deliver the requirements of the Industrial Emissions Directive</w:t>
      </w:r>
      <w:r w:rsidR="006F1BD7">
        <w:rPr>
          <w:rStyle w:val="Pink"/>
          <w:rFonts w:ascii="Arial" w:hAnsi="Arial" w:cs="Arial"/>
          <w:color w:val="auto"/>
          <w:szCs w:val="24"/>
        </w:rPr>
        <w:t>)</w:t>
      </w:r>
      <w:r>
        <w:rPr>
          <w:rStyle w:val="Pink"/>
          <w:rFonts w:ascii="Arial" w:hAnsi="Arial" w:cs="Arial"/>
          <w:color w:val="auto"/>
          <w:szCs w:val="24"/>
        </w:rPr>
        <w:t xml:space="preserve">. </w:t>
      </w:r>
      <w:r w:rsidR="006F1BD7">
        <w:rPr>
          <w:rStyle w:val="Pink"/>
          <w:rFonts w:ascii="Arial" w:hAnsi="Arial" w:cs="Arial"/>
          <w:color w:val="auto"/>
          <w:szCs w:val="24"/>
        </w:rPr>
        <w:t xml:space="preserve">The written protocol developed by the Operator will be used to deliver compliance with permit condition 3.1.5 in terms of </w:t>
      </w:r>
      <w:r w:rsidR="006F1BD7" w:rsidRPr="006F1BD7">
        <w:rPr>
          <w:rFonts w:ascii="Arial" w:hAnsi="Arial" w:cs="Arial"/>
        </w:rPr>
        <w:t>the monitoring regime to demonstrate continued protection of the soil and groundwater.</w:t>
      </w:r>
    </w:p>
    <w:p w14:paraId="5B538CC8" w14:textId="77777777" w:rsidR="00823438" w:rsidRDefault="00823438" w:rsidP="00C1215F">
      <w:pPr>
        <w:rPr>
          <w:rFonts w:ascii="Arial" w:hAnsi="Arial" w:cs="Arial"/>
          <w:color w:val="FF0000"/>
          <w:sz w:val="22"/>
          <w:szCs w:val="22"/>
        </w:rPr>
      </w:pPr>
    </w:p>
    <w:p w14:paraId="2F4CC2E1" w14:textId="4BC81891" w:rsidR="00823438" w:rsidRDefault="00823438" w:rsidP="00C1215F">
      <w:pPr>
        <w:rPr>
          <w:rFonts w:ascii="Arial" w:hAnsi="Arial" w:cs="Arial"/>
          <w:szCs w:val="24"/>
        </w:rPr>
      </w:pPr>
      <w:r>
        <w:rPr>
          <w:rFonts w:ascii="Arial" w:hAnsi="Arial" w:cs="Arial"/>
          <w:szCs w:val="24"/>
        </w:rPr>
        <w:t>The Operator’s response to Improvement Condition 6 is required to be submitted by 30</w:t>
      </w:r>
      <w:r w:rsidRPr="00823438">
        <w:rPr>
          <w:rFonts w:ascii="Arial" w:hAnsi="Arial" w:cs="Arial"/>
          <w:szCs w:val="24"/>
          <w:vertAlign w:val="superscript"/>
        </w:rPr>
        <w:t>th</w:t>
      </w:r>
      <w:r>
        <w:rPr>
          <w:rFonts w:ascii="Arial" w:hAnsi="Arial" w:cs="Arial"/>
          <w:szCs w:val="24"/>
        </w:rPr>
        <w:t xml:space="preserve"> September 2016.</w:t>
      </w:r>
    </w:p>
    <w:p w14:paraId="4357AFD5" w14:textId="77777777" w:rsidR="00823438" w:rsidRDefault="00823438" w:rsidP="00C1215F">
      <w:pPr>
        <w:rPr>
          <w:rFonts w:ascii="Arial" w:hAnsi="Arial" w:cs="Arial"/>
          <w:szCs w:val="24"/>
        </w:rPr>
      </w:pPr>
    </w:p>
    <w:p w14:paraId="06D75060" w14:textId="77777777" w:rsidR="00C70A45" w:rsidRDefault="00C70A45" w:rsidP="00C1215F">
      <w:pPr>
        <w:rPr>
          <w:rFonts w:ascii="Arial" w:hAnsi="Arial" w:cs="Arial"/>
          <w:szCs w:val="24"/>
        </w:rPr>
      </w:pPr>
    </w:p>
    <w:p w14:paraId="16014F87" w14:textId="0CE42D87" w:rsidR="00823438" w:rsidRDefault="00823438" w:rsidP="00C1215F">
      <w:pPr>
        <w:rPr>
          <w:rFonts w:ascii="Arial" w:hAnsi="Arial" w:cs="Arial"/>
          <w:szCs w:val="24"/>
        </w:rPr>
      </w:pPr>
      <w:r>
        <w:rPr>
          <w:rFonts w:ascii="Arial" w:hAnsi="Arial" w:cs="Arial"/>
          <w:szCs w:val="24"/>
        </w:rPr>
        <w:lastRenderedPageBreak/>
        <w:t>Improvement Condition 7 requires that:</w:t>
      </w:r>
    </w:p>
    <w:p w14:paraId="4B54BD04" w14:textId="77777777" w:rsidR="00823438" w:rsidRDefault="00823438" w:rsidP="00C1215F">
      <w:pPr>
        <w:rPr>
          <w:rFonts w:ascii="Arial" w:hAnsi="Arial" w:cs="Arial"/>
          <w:szCs w:val="24"/>
        </w:rPr>
      </w:pPr>
    </w:p>
    <w:p w14:paraId="28B35D2D" w14:textId="4D1D208F" w:rsidR="00823438" w:rsidRDefault="002F103C" w:rsidP="00C1215F">
      <w:pPr>
        <w:rPr>
          <w:rFonts w:ascii="Arial" w:hAnsi="Arial" w:cs="Arial"/>
          <w:sz w:val="22"/>
          <w:szCs w:val="22"/>
        </w:rPr>
      </w:pPr>
      <w:r>
        <w:rPr>
          <w:rFonts w:ascii="Arial" w:hAnsi="Arial" w:cs="Arial"/>
          <w:sz w:val="22"/>
          <w:szCs w:val="22"/>
        </w:rPr>
        <w:t>“</w:t>
      </w:r>
      <w:r w:rsidRPr="002F103C">
        <w:rPr>
          <w:rFonts w:ascii="Arial" w:hAnsi="Arial" w:cs="Arial"/>
          <w:sz w:val="22"/>
          <w:szCs w:val="22"/>
        </w:rPr>
        <w:t>The Operator shall submit a report on the baseline conditions of soil and groundwater at the installation.  The report shall contain the information necessary to determine the state of soil and groundwater contamination so as to make a quantified comparison with the state upon definitive cessation of activities provided for in Article 22(3) of the IED.  The report shall contain information, supplementary to that already provided in the application Site Condition Report, needed to meet the information requirements of Article 22(2) of the IED</w:t>
      </w:r>
      <w:r>
        <w:rPr>
          <w:rFonts w:ascii="Arial" w:hAnsi="Arial" w:cs="Arial"/>
          <w:sz w:val="22"/>
          <w:szCs w:val="22"/>
        </w:rPr>
        <w:t>”</w:t>
      </w:r>
      <w:r w:rsidRPr="002F103C">
        <w:rPr>
          <w:rFonts w:ascii="Arial" w:hAnsi="Arial" w:cs="Arial"/>
          <w:sz w:val="22"/>
          <w:szCs w:val="22"/>
        </w:rPr>
        <w:t>.</w:t>
      </w:r>
    </w:p>
    <w:p w14:paraId="441FDC8C" w14:textId="77777777" w:rsidR="000279C8" w:rsidRDefault="000279C8" w:rsidP="00C1215F">
      <w:pPr>
        <w:rPr>
          <w:rFonts w:ascii="Arial" w:hAnsi="Arial" w:cs="Arial"/>
          <w:sz w:val="22"/>
          <w:szCs w:val="22"/>
        </w:rPr>
      </w:pPr>
    </w:p>
    <w:p w14:paraId="27728473" w14:textId="041CCBDF" w:rsidR="000279C8" w:rsidRPr="000279C8" w:rsidRDefault="000279C8" w:rsidP="000279C8">
      <w:pPr>
        <w:jc w:val="both"/>
        <w:rPr>
          <w:rFonts w:ascii="Arial" w:hAnsi="Arial" w:cs="Arial"/>
        </w:rPr>
      </w:pPr>
      <w:r w:rsidRPr="000279C8">
        <w:rPr>
          <w:rFonts w:ascii="Arial" w:hAnsi="Arial" w:cs="Arial"/>
        </w:rPr>
        <w:t>This improvement condition requires information supplementary to that already provided in the application site report, which is needed to meet the information requirements of Article 22(2) of IED. Specifically, any relevant hazardous substances which are used, produced or released by the installation need to be identified and additional baseline monitoring undertaken if relevant hazardous substances are associated with the installation.</w:t>
      </w:r>
    </w:p>
    <w:p w14:paraId="329C05EE" w14:textId="77777777" w:rsidR="002F103C" w:rsidRDefault="002F103C" w:rsidP="00C1215F">
      <w:pPr>
        <w:rPr>
          <w:rFonts w:ascii="Arial" w:hAnsi="Arial" w:cs="Arial"/>
          <w:sz w:val="22"/>
          <w:szCs w:val="22"/>
        </w:rPr>
      </w:pPr>
    </w:p>
    <w:p w14:paraId="7A171D02" w14:textId="2240FFA4" w:rsidR="002F103C" w:rsidRPr="002F103C" w:rsidRDefault="002F103C" w:rsidP="00C1215F">
      <w:pPr>
        <w:rPr>
          <w:rFonts w:ascii="Arial" w:hAnsi="Arial" w:cs="Arial"/>
          <w:szCs w:val="24"/>
        </w:rPr>
      </w:pPr>
      <w:r>
        <w:rPr>
          <w:rFonts w:ascii="Arial" w:hAnsi="Arial" w:cs="Arial"/>
          <w:szCs w:val="24"/>
        </w:rPr>
        <w:t>The Operator’s response to Improvement Condition 7 is required to be submitted by 31</w:t>
      </w:r>
      <w:r w:rsidRPr="002F103C">
        <w:rPr>
          <w:rFonts w:ascii="Arial" w:hAnsi="Arial" w:cs="Arial"/>
          <w:szCs w:val="24"/>
          <w:vertAlign w:val="superscript"/>
        </w:rPr>
        <w:t>st</w:t>
      </w:r>
      <w:r>
        <w:rPr>
          <w:rFonts w:ascii="Arial" w:hAnsi="Arial" w:cs="Arial"/>
          <w:szCs w:val="24"/>
        </w:rPr>
        <w:t xml:space="preserve"> March 2017.</w:t>
      </w:r>
    </w:p>
    <w:p w14:paraId="04D343A4" w14:textId="77777777" w:rsidR="00775C2A" w:rsidRDefault="00775C2A" w:rsidP="00C111AD">
      <w:pPr>
        <w:rPr>
          <w:rFonts w:ascii="Arial" w:hAnsi="Arial" w:cs="Arial"/>
          <w:highlight w:val="yellow"/>
        </w:rPr>
      </w:pPr>
    </w:p>
    <w:p w14:paraId="37D68BEC" w14:textId="3CC2B00E" w:rsidR="00775C2A" w:rsidRDefault="00775C2A" w:rsidP="00C111AD">
      <w:pPr>
        <w:rPr>
          <w:rFonts w:ascii="Arial" w:hAnsi="Arial" w:cs="Arial"/>
          <w:b/>
          <w:u w:val="single"/>
        </w:rPr>
      </w:pPr>
      <w:r w:rsidRPr="00775C2A">
        <w:rPr>
          <w:rFonts w:ascii="Arial" w:hAnsi="Arial" w:cs="Arial"/>
          <w:b/>
          <w:u w:val="single"/>
        </w:rPr>
        <w:t>Monitoring and Reporting</w:t>
      </w:r>
    </w:p>
    <w:p w14:paraId="108A10E4" w14:textId="77777777" w:rsidR="002F103C" w:rsidRDefault="002F103C" w:rsidP="00C111AD">
      <w:pPr>
        <w:rPr>
          <w:rFonts w:ascii="Arial" w:hAnsi="Arial" w:cs="Arial"/>
          <w:b/>
          <w:u w:val="single"/>
        </w:rPr>
      </w:pPr>
    </w:p>
    <w:p w14:paraId="7355EB1E" w14:textId="1ACC2691" w:rsidR="00F0785D" w:rsidRPr="000A5F32" w:rsidRDefault="00F0785D" w:rsidP="000A5F32">
      <w:pPr>
        <w:rPr>
          <w:rFonts w:ascii="Arial" w:hAnsi="Arial" w:cs="Arial"/>
        </w:rPr>
      </w:pPr>
      <w:r>
        <w:rPr>
          <w:rFonts w:ascii="Arial" w:hAnsi="Arial" w:cs="Arial"/>
        </w:rPr>
        <w:t>We have used this variatio</w:t>
      </w:r>
      <w:r w:rsidR="000A5F32">
        <w:rPr>
          <w:rFonts w:ascii="Arial" w:hAnsi="Arial" w:cs="Arial"/>
        </w:rPr>
        <w:t>n as an opportunity to change</w:t>
      </w:r>
      <w:r>
        <w:rPr>
          <w:rFonts w:ascii="Arial" w:hAnsi="Arial" w:cs="Arial"/>
        </w:rPr>
        <w:t xml:space="preserve"> the monitoring </w:t>
      </w:r>
      <w:r w:rsidR="000A5F32">
        <w:rPr>
          <w:rFonts w:ascii="Arial" w:hAnsi="Arial" w:cs="Arial"/>
        </w:rPr>
        <w:t>frequency for oxides of nitrogen (as NO</w:t>
      </w:r>
      <w:r w:rsidR="000A5F32" w:rsidRPr="005B60E4">
        <w:rPr>
          <w:rFonts w:ascii="Arial" w:hAnsi="Arial" w:cs="Arial"/>
          <w:vertAlign w:val="subscript"/>
        </w:rPr>
        <w:t>2</w:t>
      </w:r>
      <w:r w:rsidR="000A5F32">
        <w:rPr>
          <w:rFonts w:ascii="Arial" w:hAnsi="Arial" w:cs="Arial"/>
        </w:rPr>
        <w:t xml:space="preserve">) releases to air from Boilers 3 and 6 (emission points A15 and A18).  These </w:t>
      </w:r>
      <w:r w:rsidRPr="000A5F32">
        <w:rPr>
          <w:rFonts w:ascii="Arial" w:hAnsi="Arial" w:cs="Arial"/>
        </w:rPr>
        <w:t xml:space="preserve">are </w:t>
      </w:r>
      <w:r w:rsidR="000A5F32">
        <w:rPr>
          <w:rFonts w:ascii="Arial" w:hAnsi="Arial" w:cs="Arial"/>
        </w:rPr>
        <w:t xml:space="preserve">now </w:t>
      </w:r>
      <w:r w:rsidRPr="000A5F32">
        <w:rPr>
          <w:rFonts w:ascii="Arial" w:hAnsi="Arial" w:cs="Arial"/>
        </w:rPr>
        <w:t xml:space="preserve">standby plant </w:t>
      </w:r>
      <w:r w:rsidR="000A5F32">
        <w:rPr>
          <w:rFonts w:ascii="Arial" w:hAnsi="Arial" w:cs="Arial"/>
        </w:rPr>
        <w:t xml:space="preserve">which </w:t>
      </w:r>
      <w:r w:rsidRPr="000A5F32">
        <w:rPr>
          <w:rFonts w:ascii="Arial" w:hAnsi="Arial" w:cs="Arial"/>
        </w:rPr>
        <w:t xml:space="preserve">are only required to operate when </w:t>
      </w:r>
      <w:r w:rsidR="005B60E4" w:rsidRPr="000A5F32">
        <w:rPr>
          <w:rFonts w:ascii="Arial" w:hAnsi="Arial" w:cs="Arial"/>
        </w:rPr>
        <w:t xml:space="preserve">Boiler 7 is on a maintenance shut down. </w:t>
      </w:r>
      <w:r w:rsidR="000A5F32">
        <w:rPr>
          <w:rFonts w:ascii="Arial" w:hAnsi="Arial" w:cs="Arial"/>
        </w:rPr>
        <w:t>In view of this, we have</w:t>
      </w:r>
      <w:r w:rsidR="005B60E4" w:rsidRPr="000A5F32">
        <w:rPr>
          <w:rFonts w:ascii="Arial" w:hAnsi="Arial" w:cs="Arial"/>
        </w:rPr>
        <w:t xml:space="preserve"> changed the monitoring frequency for oxides of nitrogen (as NO</w:t>
      </w:r>
      <w:r w:rsidR="005B60E4" w:rsidRPr="000A5F32">
        <w:rPr>
          <w:rFonts w:ascii="Arial" w:hAnsi="Arial" w:cs="Arial"/>
          <w:vertAlign w:val="subscript"/>
        </w:rPr>
        <w:t>2</w:t>
      </w:r>
      <w:r w:rsidR="005B60E4" w:rsidRPr="000A5F32">
        <w:rPr>
          <w:rFonts w:ascii="Arial" w:hAnsi="Arial" w:cs="Arial"/>
        </w:rPr>
        <w:t xml:space="preserve">) from quarterly to annual.  This change </w:t>
      </w:r>
      <w:r w:rsidR="000A5F32">
        <w:rPr>
          <w:rFonts w:ascii="Arial" w:hAnsi="Arial" w:cs="Arial"/>
        </w:rPr>
        <w:t>is in line with the actual planned frequency of use for these boilers and therefore avoids the situation whereby both boilers have to be switched on each quarter just for emissions testing. Table S4.1 in Schedule 4 of the permit and reporting form A9 have also been updated to reflect this change.</w:t>
      </w:r>
    </w:p>
    <w:p w14:paraId="4DA53157" w14:textId="77777777" w:rsidR="002F103C" w:rsidRPr="00C94529" w:rsidRDefault="002F103C" w:rsidP="00C111AD">
      <w:pPr>
        <w:rPr>
          <w:rFonts w:ascii="Arial" w:hAnsi="Arial" w:cs="Arial"/>
          <w:b/>
          <w:u w:val="single"/>
        </w:rPr>
      </w:pPr>
    </w:p>
    <w:p w14:paraId="02CA71A1" w14:textId="328071C4" w:rsidR="00475360" w:rsidRDefault="006B69B6" w:rsidP="00C111AD">
      <w:pPr>
        <w:rPr>
          <w:rFonts w:ascii="Arial" w:hAnsi="Arial" w:cs="Arial"/>
        </w:rPr>
      </w:pPr>
      <w:r w:rsidRPr="00556852">
        <w:rPr>
          <w:rFonts w:ascii="Arial" w:hAnsi="Arial" w:cs="Arial"/>
        </w:rPr>
        <w:t xml:space="preserve">We have added resource efficiency tables within the permit. The </w:t>
      </w:r>
      <w:r w:rsidR="00475360" w:rsidRPr="00556852">
        <w:rPr>
          <w:rFonts w:ascii="Arial" w:hAnsi="Arial" w:cs="Arial"/>
        </w:rPr>
        <w:t xml:space="preserve">additional resource efficiency </w:t>
      </w:r>
      <w:r w:rsidRPr="00556852">
        <w:rPr>
          <w:rFonts w:ascii="Arial" w:hAnsi="Arial" w:cs="Arial"/>
        </w:rPr>
        <w:t>parameters requested have been agreed following consultation with the Confederation of Paper Industries (CPI)</w:t>
      </w:r>
      <w:r w:rsidR="00475360" w:rsidRPr="00556852">
        <w:rPr>
          <w:rFonts w:ascii="Arial" w:hAnsi="Arial" w:cs="Arial"/>
        </w:rPr>
        <w:t>. A new reporting form (Performance 3) has been added as part of this change.</w:t>
      </w:r>
    </w:p>
    <w:p w14:paraId="13E8E254" w14:textId="77777777" w:rsidR="00775C2A" w:rsidRDefault="00775C2A" w:rsidP="00C111AD">
      <w:pPr>
        <w:rPr>
          <w:rFonts w:ascii="Arial" w:hAnsi="Arial" w:cs="Arial"/>
          <w:b/>
          <w:u w:val="single"/>
        </w:rPr>
      </w:pPr>
    </w:p>
    <w:p w14:paraId="683F70CD" w14:textId="64D762D4" w:rsidR="00775C2A" w:rsidRDefault="00775C2A" w:rsidP="00C111AD">
      <w:pPr>
        <w:rPr>
          <w:rFonts w:ascii="Arial" w:hAnsi="Arial" w:cs="Arial"/>
          <w:b/>
          <w:u w:val="single"/>
        </w:rPr>
      </w:pPr>
      <w:r>
        <w:rPr>
          <w:rFonts w:ascii="Arial" w:hAnsi="Arial" w:cs="Arial"/>
          <w:b/>
          <w:u w:val="single"/>
        </w:rPr>
        <w:t>Site Specific Updating Changes</w:t>
      </w:r>
    </w:p>
    <w:p w14:paraId="3E6CC04E" w14:textId="77777777" w:rsidR="00775C2A" w:rsidRDefault="00775C2A" w:rsidP="00C111AD">
      <w:pPr>
        <w:rPr>
          <w:rFonts w:ascii="Arial" w:hAnsi="Arial" w:cs="Arial"/>
          <w:b/>
          <w:u w:val="single"/>
        </w:rPr>
      </w:pPr>
    </w:p>
    <w:p w14:paraId="2406F8BF" w14:textId="75BED04C" w:rsidR="00775C2A" w:rsidRPr="00775C2A" w:rsidRDefault="00775C2A" w:rsidP="00775C2A">
      <w:pPr>
        <w:spacing w:line="270" w:lineRule="exact"/>
        <w:jc w:val="both"/>
        <w:rPr>
          <w:rFonts w:ascii="Arial" w:eastAsia="Calibri" w:hAnsi="Arial" w:cs="Arial"/>
          <w:color w:val="000000" w:themeColor="text1"/>
          <w:szCs w:val="24"/>
          <w:lang w:eastAsia="en-US"/>
        </w:rPr>
      </w:pPr>
      <w:r w:rsidRPr="00775C2A">
        <w:rPr>
          <w:rFonts w:ascii="Arial" w:eastAsia="Calibri" w:hAnsi="Arial" w:cs="Arial"/>
          <w:color w:val="000000" w:themeColor="text1"/>
          <w:szCs w:val="24"/>
          <w:lang w:eastAsia="en-US"/>
        </w:rPr>
        <w:t xml:space="preserve">As part of this variation, we have taken the opportunity to include updated conditions relating to Chapter IV of the Industrial Emissions Directive relating to the incineration of waste. These replace references to the Waste Incineration Directive (WID), but do not alter any emission limits or permit requirements. </w:t>
      </w:r>
    </w:p>
    <w:p w14:paraId="3A81810B" w14:textId="77777777" w:rsidR="00775C2A" w:rsidRPr="00775C2A" w:rsidRDefault="00775C2A" w:rsidP="00775C2A">
      <w:pPr>
        <w:spacing w:line="270" w:lineRule="exact"/>
        <w:jc w:val="both"/>
        <w:rPr>
          <w:rFonts w:ascii="Arial" w:eastAsia="Calibri" w:hAnsi="Arial" w:cs="Arial"/>
          <w:color w:val="000000" w:themeColor="text1"/>
          <w:szCs w:val="24"/>
          <w:lang w:eastAsia="en-US"/>
        </w:rPr>
      </w:pPr>
    </w:p>
    <w:p w14:paraId="15404BAE" w14:textId="5E3D65B2" w:rsidR="00775C2A" w:rsidRPr="00775C2A" w:rsidRDefault="00775C2A" w:rsidP="00775C2A">
      <w:pPr>
        <w:spacing w:line="270" w:lineRule="exact"/>
        <w:jc w:val="both"/>
        <w:rPr>
          <w:rFonts w:ascii="Arial" w:eastAsia="Calibri" w:hAnsi="Arial" w:cs="Arial"/>
          <w:color w:val="000000" w:themeColor="text1"/>
          <w:szCs w:val="24"/>
          <w:lang w:eastAsia="en-US"/>
        </w:rPr>
      </w:pPr>
      <w:r w:rsidRPr="00775C2A">
        <w:rPr>
          <w:rFonts w:ascii="Arial" w:eastAsia="Calibri" w:hAnsi="Arial" w:cs="Arial"/>
          <w:color w:val="000000" w:themeColor="text1"/>
          <w:szCs w:val="24"/>
          <w:lang w:eastAsia="en-US"/>
        </w:rPr>
        <w:t xml:space="preserve">In addition, the Installation is no longer subject to the special provisions for combustion plants within Chapter III of the Industrial Emission Directive (formerly Large Combustion Plant Directive). As such all conditions relating to this have been removed.  </w:t>
      </w:r>
    </w:p>
    <w:p w14:paraId="6D1A4647" w14:textId="77777777" w:rsidR="00775C2A" w:rsidRPr="00775C2A" w:rsidRDefault="00775C2A" w:rsidP="00C111AD">
      <w:pPr>
        <w:rPr>
          <w:rFonts w:ascii="Arial" w:hAnsi="Arial" w:cs="Arial"/>
          <w:b/>
          <w:color w:val="000000" w:themeColor="text1"/>
          <w:u w:val="single"/>
        </w:rPr>
      </w:pPr>
    </w:p>
    <w:p w14:paraId="4152A05A" w14:textId="77777777" w:rsidR="00C111AD" w:rsidRDefault="00C44B7E" w:rsidP="005B6A95">
      <w:pPr>
        <w:pStyle w:val="Heading1"/>
      </w:pPr>
      <w:r w:rsidRPr="00C111AD">
        <w:br w:type="page"/>
      </w:r>
    </w:p>
    <w:p w14:paraId="0F09266A" w14:textId="078D834D" w:rsidR="00FB07FB" w:rsidRPr="00415BD6" w:rsidRDefault="00A67AD6" w:rsidP="00FB07FB">
      <w:pPr>
        <w:rPr>
          <w:rFonts w:ascii="Arial" w:hAnsi="Arial"/>
          <w:szCs w:val="24"/>
        </w:rPr>
      </w:pPr>
      <w:r>
        <w:rPr>
          <w:rFonts w:ascii="Arial" w:hAnsi="Arial"/>
          <w:b/>
          <w:sz w:val="32"/>
          <w:szCs w:val="32"/>
        </w:rPr>
        <w:lastRenderedPageBreak/>
        <w:t>6</w:t>
      </w:r>
      <w:r>
        <w:rPr>
          <w:rFonts w:ascii="Arial" w:hAnsi="Arial"/>
          <w:b/>
          <w:sz w:val="32"/>
          <w:szCs w:val="32"/>
        </w:rPr>
        <w:tab/>
      </w:r>
      <w:r w:rsidR="00FB07FB" w:rsidRPr="00415BD6">
        <w:rPr>
          <w:rFonts w:ascii="Arial" w:hAnsi="Arial"/>
          <w:b/>
          <w:sz w:val="32"/>
          <w:szCs w:val="32"/>
        </w:rPr>
        <w:t>Conclusion</w:t>
      </w:r>
    </w:p>
    <w:p w14:paraId="6D13622F" w14:textId="77777777" w:rsidR="00FB07FB" w:rsidRPr="00415BD6" w:rsidRDefault="00FB07FB" w:rsidP="00FB07FB">
      <w:pPr>
        <w:rPr>
          <w:rFonts w:ascii="Arial" w:hAnsi="Arial"/>
          <w:szCs w:val="24"/>
        </w:rPr>
      </w:pPr>
    </w:p>
    <w:p w14:paraId="7C6E0DAD" w14:textId="77777777" w:rsidR="00996E1E" w:rsidRDefault="00FB07FB" w:rsidP="00996E1E">
      <w:pPr>
        <w:jc w:val="both"/>
        <w:rPr>
          <w:rFonts w:ascii="Arial" w:hAnsi="Arial" w:cs="Arial"/>
          <w:szCs w:val="24"/>
        </w:rPr>
      </w:pPr>
      <w:r w:rsidRPr="00415BD6">
        <w:rPr>
          <w:rFonts w:ascii="Arial" w:hAnsi="Arial"/>
          <w:szCs w:val="24"/>
        </w:rPr>
        <w:t xml:space="preserve">We consider that the Installation already employed what used to be BAT, and that the Operator has achieved significant improvements in performance since the </w:t>
      </w:r>
      <w:r w:rsidR="007F219A">
        <w:rPr>
          <w:rFonts w:ascii="Arial" w:hAnsi="Arial"/>
          <w:szCs w:val="24"/>
        </w:rPr>
        <w:t xml:space="preserve">Permit was originally granted. </w:t>
      </w:r>
      <w:r w:rsidRPr="00415BD6">
        <w:rPr>
          <w:rFonts w:ascii="Arial" w:hAnsi="Arial"/>
          <w:szCs w:val="24"/>
        </w:rPr>
        <w:t xml:space="preserve">The revised BREF and its BAT-AELs provide the opportunity to consider further environmental improvements.  </w:t>
      </w:r>
      <w:r w:rsidR="00996E1E">
        <w:rPr>
          <w:rFonts w:ascii="Arial" w:hAnsi="Arial"/>
          <w:szCs w:val="24"/>
        </w:rPr>
        <w:t>The sector review has also provided the opportunity to consolidate and modernise the Permit.  W</w:t>
      </w:r>
      <w:r w:rsidRPr="00415BD6">
        <w:rPr>
          <w:rFonts w:ascii="Arial" w:hAnsi="Arial"/>
          <w:szCs w:val="24"/>
        </w:rPr>
        <w:t>e believe this Variation provides a sound basis for ongoing</w:t>
      </w:r>
      <w:r w:rsidR="00996E1E">
        <w:rPr>
          <w:rFonts w:ascii="Arial" w:hAnsi="Arial"/>
          <w:szCs w:val="24"/>
        </w:rPr>
        <w:t xml:space="preserve"> regulation of the Installation and </w:t>
      </w:r>
      <w:r w:rsidR="00996E1E">
        <w:rPr>
          <w:rFonts w:ascii="Arial" w:hAnsi="Arial" w:cs="Arial"/>
          <w:szCs w:val="24"/>
        </w:rPr>
        <w:t>we are satisfied that the operator is currently achieving or will be achieving all relevant BAT by the 30</w:t>
      </w:r>
      <w:r w:rsidR="00996E1E" w:rsidRPr="0096420D">
        <w:rPr>
          <w:rFonts w:ascii="Arial" w:hAnsi="Arial" w:cs="Arial"/>
          <w:szCs w:val="24"/>
          <w:vertAlign w:val="superscript"/>
        </w:rPr>
        <w:t>th</w:t>
      </w:r>
      <w:r w:rsidR="00996E1E">
        <w:rPr>
          <w:rFonts w:ascii="Arial" w:hAnsi="Arial" w:cs="Arial"/>
          <w:szCs w:val="24"/>
        </w:rPr>
        <w:t xml:space="preserve"> September 2018.  </w:t>
      </w:r>
    </w:p>
    <w:p w14:paraId="6CC91890" w14:textId="77777777" w:rsidR="007F219A" w:rsidRDefault="007F219A" w:rsidP="00FB07FB">
      <w:pPr>
        <w:rPr>
          <w:rFonts w:ascii="Arial" w:hAnsi="Arial"/>
          <w:szCs w:val="24"/>
        </w:rPr>
      </w:pPr>
    </w:p>
    <w:p w14:paraId="057C22B2" w14:textId="440CAFB2" w:rsidR="00C111AD" w:rsidRDefault="00FB07FB" w:rsidP="00FB07FB">
      <w:r w:rsidRPr="00415BD6">
        <w:rPr>
          <w:rFonts w:ascii="Arial" w:hAnsi="Arial"/>
          <w:szCs w:val="24"/>
        </w:rPr>
        <w:t>We believe that we have ensured compliance with all relevant legal requirements in carrying out this review and making our determination on the Variation.</w:t>
      </w:r>
    </w:p>
    <w:p w14:paraId="064BC6F5" w14:textId="77777777" w:rsidR="00C111AD" w:rsidRDefault="00C111AD" w:rsidP="005B6A95">
      <w:pPr>
        <w:pStyle w:val="Heading1"/>
      </w:pPr>
    </w:p>
    <w:p w14:paraId="7B74B467" w14:textId="77777777" w:rsidR="006B7846" w:rsidRDefault="006B7846" w:rsidP="006B7846"/>
    <w:p w14:paraId="6EB990F9" w14:textId="77777777" w:rsidR="00C111AD" w:rsidRDefault="00C111AD" w:rsidP="005B6A95">
      <w:pPr>
        <w:pStyle w:val="Heading1"/>
      </w:pPr>
    </w:p>
    <w:p w14:paraId="3D8568BD" w14:textId="77777777" w:rsidR="00A67AD6" w:rsidRDefault="00A67AD6">
      <w:pPr>
        <w:rPr>
          <w:rFonts w:ascii="Arial" w:eastAsia="Calibri" w:hAnsi="Arial" w:cs="Arial"/>
          <w:color w:val="FF00FF"/>
          <w:szCs w:val="24"/>
          <w:lang w:eastAsia="en-US"/>
        </w:rPr>
      </w:pPr>
      <w:r>
        <w:rPr>
          <w:rFonts w:ascii="Arial" w:eastAsia="Calibri" w:hAnsi="Arial" w:cs="Arial"/>
          <w:color w:val="FF00FF"/>
          <w:szCs w:val="24"/>
          <w:lang w:eastAsia="en-US"/>
        </w:rPr>
        <w:br w:type="page"/>
      </w:r>
    </w:p>
    <w:p w14:paraId="77B8F587" w14:textId="77777777" w:rsidR="00EE213B" w:rsidRPr="009B4F9D" w:rsidRDefault="00EE213B" w:rsidP="00EE213B">
      <w:pPr>
        <w:spacing w:line="270" w:lineRule="exact"/>
        <w:jc w:val="both"/>
        <w:rPr>
          <w:rFonts w:ascii="Arial" w:eastAsia="Calibri" w:hAnsi="Arial" w:cs="Arial"/>
          <w:color w:val="FF00FF"/>
          <w:szCs w:val="24"/>
          <w:lang w:eastAsia="en-US"/>
        </w:rPr>
      </w:pPr>
    </w:p>
    <w:p w14:paraId="6ADC81EA" w14:textId="77777777" w:rsidR="00A67AD6" w:rsidRPr="00A508A6" w:rsidRDefault="00A67AD6" w:rsidP="00A67AD6">
      <w:pPr>
        <w:rPr>
          <w:rFonts w:ascii="Arial" w:hAnsi="Arial" w:cs="Arial"/>
          <w:b/>
          <w:u w:val="single"/>
        </w:rPr>
      </w:pPr>
      <w:r>
        <w:rPr>
          <w:rFonts w:ascii="Arial" w:hAnsi="Arial" w:cs="Arial"/>
          <w:b/>
          <w:u w:val="single"/>
        </w:rPr>
        <w:t xml:space="preserve">Annex 1 - Decision Checklist regarding relevant </w:t>
      </w:r>
      <w:r w:rsidRPr="00A508A6">
        <w:rPr>
          <w:rFonts w:ascii="Arial" w:hAnsi="Arial" w:cs="Arial"/>
          <w:b/>
          <w:u w:val="single"/>
        </w:rPr>
        <w:t>BAT Conclusions</w:t>
      </w:r>
      <w:r>
        <w:rPr>
          <w:rFonts w:ascii="Arial" w:hAnsi="Arial" w:cs="Arial"/>
          <w:b/>
          <w:u w:val="single"/>
        </w:rPr>
        <w:t>.</w:t>
      </w:r>
      <w:r w:rsidRPr="00A508A6">
        <w:rPr>
          <w:rFonts w:ascii="Arial" w:hAnsi="Arial" w:cs="Arial"/>
          <w:b/>
          <w:u w:val="single"/>
        </w:rPr>
        <w:t xml:space="preserve"> </w:t>
      </w:r>
    </w:p>
    <w:p w14:paraId="2870D8A2" w14:textId="77777777" w:rsidR="00A67AD6" w:rsidRDefault="00A67AD6" w:rsidP="00A67AD6">
      <w:pPr>
        <w:rPr>
          <w:rFonts w:ascii="Arial" w:hAnsi="Arial" w:cs="Arial"/>
        </w:rPr>
      </w:pPr>
    </w:p>
    <w:p w14:paraId="0C33849D" w14:textId="2EAEE9AA" w:rsidR="00A67AD6" w:rsidRPr="008C2577" w:rsidRDefault="00A67AD6" w:rsidP="00A67AD6">
      <w:pPr>
        <w:jc w:val="both"/>
        <w:rPr>
          <w:rFonts w:ascii="Arial" w:hAnsi="Arial" w:cs="Arial"/>
          <w:szCs w:val="24"/>
        </w:rPr>
      </w:pPr>
      <w:r w:rsidRPr="008C2577">
        <w:rPr>
          <w:rFonts w:ascii="Arial" w:hAnsi="Arial" w:cs="Arial"/>
          <w:color w:val="000000"/>
          <w:szCs w:val="24"/>
        </w:rPr>
        <w:t xml:space="preserve">This </w:t>
      </w:r>
      <w:r>
        <w:rPr>
          <w:rFonts w:ascii="Arial" w:hAnsi="Arial" w:cs="Arial"/>
          <w:color w:val="000000"/>
          <w:szCs w:val="24"/>
        </w:rPr>
        <w:t>checklist</w:t>
      </w:r>
      <w:r w:rsidRPr="008C2577">
        <w:rPr>
          <w:rFonts w:ascii="Arial" w:hAnsi="Arial" w:cs="Arial"/>
          <w:color w:val="000000"/>
          <w:szCs w:val="24"/>
        </w:rPr>
        <w:t xml:space="preserve"> provides a record of decisions made in relation to each relevant BAT Conclusion applicable to the installation.  This annex should be read in </w:t>
      </w:r>
      <w:r w:rsidRPr="008C2577">
        <w:rPr>
          <w:rFonts w:ascii="Arial" w:hAnsi="Arial" w:cs="Arial"/>
          <w:szCs w:val="24"/>
        </w:rPr>
        <w:t>co</w:t>
      </w:r>
      <w:r w:rsidR="002A4D41">
        <w:rPr>
          <w:rFonts w:ascii="Arial" w:hAnsi="Arial" w:cs="Arial"/>
          <w:szCs w:val="24"/>
        </w:rPr>
        <w:t>njunction with the Variation Notice and Consolidated Permit.</w:t>
      </w:r>
    </w:p>
    <w:p w14:paraId="6F21B74F" w14:textId="77777777" w:rsidR="00A67AD6" w:rsidRDefault="00A67AD6" w:rsidP="00A67AD6">
      <w:pPr>
        <w:rPr>
          <w:rFonts w:ascii="Arial" w:hAnsi="Arial" w:cs="Arial"/>
          <w:szCs w:val="24"/>
        </w:rPr>
      </w:pPr>
    </w:p>
    <w:p w14:paraId="7B8241F0" w14:textId="77777777" w:rsidR="00A67AD6" w:rsidRPr="008C2577" w:rsidRDefault="00A67AD6" w:rsidP="00A67AD6">
      <w:pPr>
        <w:rPr>
          <w:rFonts w:ascii="Arial" w:hAnsi="Arial" w:cs="Arial"/>
          <w:szCs w:val="24"/>
        </w:rPr>
      </w:pPr>
      <w:r w:rsidRPr="008C2577">
        <w:rPr>
          <w:rFonts w:ascii="Arial" w:hAnsi="Arial" w:cs="Arial"/>
          <w:szCs w:val="24"/>
        </w:rPr>
        <w:t xml:space="preserve">All BAT Conclusions arising are listed by number in order below. </w:t>
      </w:r>
    </w:p>
    <w:p w14:paraId="4F289849" w14:textId="77777777" w:rsidR="00A67AD6" w:rsidRPr="007E7AC0" w:rsidRDefault="00A67AD6" w:rsidP="00A67AD6">
      <w:pPr>
        <w:rPr>
          <w:rFonts w:ascii="Arial" w:hAnsi="Arial" w:cs="Arial"/>
        </w:rPr>
      </w:pPr>
    </w:p>
    <w:tbl>
      <w:tblPr>
        <w:tblW w:w="597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4315"/>
        <w:gridCol w:w="1251"/>
        <w:gridCol w:w="3041"/>
      </w:tblGrid>
      <w:tr w:rsidR="00A67AD6" w:rsidRPr="00F46B46" w14:paraId="0CC41247" w14:textId="77777777" w:rsidTr="00987174">
        <w:trPr>
          <w:trHeight w:val="1833"/>
          <w:tblHeader/>
        </w:trPr>
        <w:tc>
          <w:tcPr>
            <w:tcW w:w="658" w:type="pct"/>
            <w:shd w:val="clear" w:color="auto" w:fill="A6A6A6" w:themeFill="background1" w:themeFillShade="A6"/>
          </w:tcPr>
          <w:p w14:paraId="63670B59" w14:textId="77777777" w:rsidR="00A67AD6" w:rsidRPr="00F46B46" w:rsidRDefault="00A67AD6" w:rsidP="00987174">
            <w:pPr>
              <w:pStyle w:val="Heading3"/>
              <w:rPr>
                <w:rFonts w:ascii="Arial" w:hAnsi="Arial" w:cs="Arial"/>
                <w:b w:val="0"/>
                <w:color w:val="000000" w:themeColor="text1"/>
                <w:sz w:val="20"/>
              </w:rPr>
            </w:pPr>
            <w:r w:rsidRPr="00F46B46">
              <w:rPr>
                <w:rFonts w:ascii="Arial" w:hAnsi="Arial" w:cs="Arial"/>
                <w:color w:val="000000" w:themeColor="text1"/>
                <w:sz w:val="20"/>
              </w:rPr>
              <w:t>BAT Conclusion No</w:t>
            </w:r>
          </w:p>
        </w:tc>
        <w:tc>
          <w:tcPr>
            <w:tcW w:w="2177" w:type="pct"/>
            <w:shd w:val="clear" w:color="auto" w:fill="A6A6A6" w:themeFill="background1" w:themeFillShade="A6"/>
          </w:tcPr>
          <w:p w14:paraId="032B4594" w14:textId="77777777" w:rsidR="00A67AD6" w:rsidRPr="00F46B46" w:rsidRDefault="00A67AD6" w:rsidP="00987174">
            <w:pPr>
              <w:pStyle w:val="Heading3"/>
              <w:rPr>
                <w:rFonts w:ascii="Arial" w:hAnsi="Arial" w:cs="Arial"/>
                <w:b w:val="0"/>
                <w:color w:val="000000" w:themeColor="text1"/>
                <w:sz w:val="20"/>
              </w:rPr>
            </w:pPr>
            <w:r w:rsidRPr="00F46B46">
              <w:rPr>
                <w:rFonts w:ascii="Arial" w:hAnsi="Arial" w:cs="Arial"/>
                <w:color w:val="000000" w:themeColor="text1"/>
                <w:sz w:val="20"/>
              </w:rPr>
              <w:t>Summary of BAT Conclusion requirement</w:t>
            </w:r>
          </w:p>
        </w:tc>
        <w:tc>
          <w:tcPr>
            <w:tcW w:w="631" w:type="pct"/>
            <w:shd w:val="clear" w:color="auto" w:fill="A6A6A6" w:themeFill="background1" w:themeFillShade="A6"/>
          </w:tcPr>
          <w:p w14:paraId="2E18F5FD" w14:textId="77777777" w:rsidR="00A67AD6" w:rsidRPr="00F46B46" w:rsidRDefault="00A67AD6" w:rsidP="00987174">
            <w:pPr>
              <w:rPr>
                <w:rFonts w:ascii="Arial" w:hAnsi="Arial" w:cs="Arial"/>
                <w:b/>
                <w:color w:val="000000" w:themeColor="text1"/>
                <w:sz w:val="20"/>
              </w:rPr>
            </w:pPr>
            <w:r w:rsidRPr="00F46B46">
              <w:rPr>
                <w:rFonts w:ascii="Arial" w:hAnsi="Arial" w:cs="Arial"/>
                <w:b/>
                <w:color w:val="000000" w:themeColor="text1"/>
                <w:sz w:val="20"/>
              </w:rPr>
              <w:t>Page number in Operators Regulation 60 Response</w:t>
            </w:r>
          </w:p>
        </w:tc>
        <w:tc>
          <w:tcPr>
            <w:tcW w:w="1534" w:type="pct"/>
            <w:shd w:val="clear" w:color="auto" w:fill="A6A6A6" w:themeFill="background1" w:themeFillShade="A6"/>
          </w:tcPr>
          <w:p w14:paraId="0EA1BFBC" w14:textId="77777777" w:rsidR="00A67AD6" w:rsidRPr="00F46B46" w:rsidRDefault="00A67AD6" w:rsidP="00987174">
            <w:pPr>
              <w:rPr>
                <w:rFonts w:ascii="Arial" w:hAnsi="Arial" w:cs="Arial"/>
                <w:b/>
                <w:color w:val="000000" w:themeColor="text1"/>
                <w:sz w:val="20"/>
              </w:rPr>
            </w:pPr>
            <w:r w:rsidRPr="00F46B46">
              <w:rPr>
                <w:rFonts w:ascii="Arial" w:hAnsi="Arial" w:cs="Arial"/>
                <w:b/>
                <w:color w:val="000000" w:themeColor="text1"/>
                <w:sz w:val="20"/>
              </w:rPr>
              <w:t>Status</w:t>
            </w:r>
          </w:p>
          <w:p w14:paraId="6E454B16" w14:textId="5111E469" w:rsidR="00A67AD6" w:rsidRPr="00F46B46" w:rsidRDefault="00A67AD6" w:rsidP="00987174">
            <w:pPr>
              <w:rPr>
                <w:rFonts w:ascii="Arial" w:hAnsi="Arial" w:cs="Arial"/>
                <w:b/>
                <w:color w:val="000000" w:themeColor="text1"/>
                <w:sz w:val="20"/>
              </w:rPr>
            </w:pPr>
            <w:r>
              <w:rPr>
                <w:rFonts w:ascii="Arial" w:hAnsi="Arial" w:cs="Arial"/>
                <w:b/>
                <w:color w:val="000000" w:themeColor="text1"/>
                <w:sz w:val="20"/>
              </w:rPr>
              <w:t>One of the follo</w:t>
            </w:r>
            <w:r w:rsidR="00204507">
              <w:rPr>
                <w:rFonts w:ascii="Arial" w:hAnsi="Arial" w:cs="Arial"/>
                <w:b/>
                <w:color w:val="000000" w:themeColor="text1"/>
                <w:sz w:val="20"/>
              </w:rPr>
              <w:t>wi</w:t>
            </w:r>
            <w:r w:rsidRPr="00F46B46">
              <w:rPr>
                <w:rFonts w:ascii="Arial" w:hAnsi="Arial" w:cs="Arial"/>
                <w:b/>
                <w:color w:val="000000" w:themeColor="text1"/>
                <w:sz w:val="20"/>
              </w:rPr>
              <w:t>ng:</w:t>
            </w:r>
          </w:p>
          <w:p w14:paraId="735E893E" w14:textId="77777777" w:rsidR="00A67AD6" w:rsidRPr="00F46B46" w:rsidRDefault="00A67AD6" w:rsidP="00987174">
            <w:pPr>
              <w:rPr>
                <w:rFonts w:ascii="Arial" w:hAnsi="Arial" w:cs="Arial"/>
                <w:b/>
                <w:color w:val="000000" w:themeColor="text1"/>
                <w:sz w:val="20"/>
              </w:rPr>
            </w:pPr>
            <w:r w:rsidRPr="00F46B46">
              <w:rPr>
                <w:rFonts w:ascii="Arial" w:hAnsi="Arial" w:cs="Arial"/>
                <w:sz w:val="20"/>
              </w:rPr>
              <w:t>Not Applicable</w:t>
            </w:r>
            <w:r>
              <w:rPr>
                <w:rFonts w:ascii="Arial" w:hAnsi="Arial" w:cs="Arial"/>
                <w:sz w:val="20"/>
              </w:rPr>
              <w:t xml:space="preserve">, </w:t>
            </w:r>
            <w:r w:rsidRPr="00F46B46">
              <w:rPr>
                <w:rFonts w:ascii="Arial" w:hAnsi="Arial" w:cs="Arial"/>
                <w:sz w:val="20"/>
              </w:rPr>
              <w:t>Currently Compliant</w:t>
            </w:r>
            <w:r>
              <w:rPr>
                <w:rFonts w:ascii="Arial" w:hAnsi="Arial" w:cs="Arial"/>
                <w:sz w:val="20"/>
              </w:rPr>
              <w:t xml:space="preserve">, </w:t>
            </w:r>
            <w:r w:rsidRPr="00F46B46">
              <w:rPr>
                <w:rFonts w:ascii="Arial" w:hAnsi="Arial" w:cs="Arial"/>
                <w:sz w:val="20"/>
              </w:rPr>
              <w:t>Compliant in the future (within 4 years of publication of BAT conclusions)</w:t>
            </w:r>
            <w:r>
              <w:rPr>
                <w:rFonts w:ascii="Arial" w:hAnsi="Arial" w:cs="Arial"/>
                <w:sz w:val="20"/>
              </w:rPr>
              <w:t xml:space="preserve">, </w:t>
            </w:r>
            <w:r w:rsidRPr="00F46B46">
              <w:rPr>
                <w:rFonts w:ascii="Arial" w:hAnsi="Arial" w:cs="Arial"/>
                <w:sz w:val="20"/>
              </w:rPr>
              <w:t>Not Compliant</w:t>
            </w:r>
          </w:p>
        </w:tc>
      </w:tr>
      <w:tr w:rsidR="00A67AD6" w:rsidRPr="00F46B46" w14:paraId="4F01EB04" w14:textId="77777777" w:rsidTr="00987174">
        <w:tc>
          <w:tcPr>
            <w:tcW w:w="5000" w:type="pct"/>
            <w:gridSpan w:val="4"/>
            <w:shd w:val="clear" w:color="auto" w:fill="D9D9D9" w:themeFill="background1" w:themeFillShade="D9"/>
          </w:tcPr>
          <w:p w14:paraId="58FDDFEB" w14:textId="77777777" w:rsidR="00A67AD6" w:rsidRPr="00F46B46" w:rsidRDefault="00A67AD6" w:rsidP="00987174">
            <w:pPr>
              <w:pStyle w:val="CM1"/>
              <w:spacing w:before="200" w:after="200"/>
              <w:rPr>
                <w:rFonts w:ascii="Arial" w:hAnsi="Arial" w:cs="Arial"/>
                <w:color w:val="19161B"/>
                <w:sz w:val="20"/>
                <w:szCs w:val="20"/>
              </w:rPr>
            </w:pPr>
            <w:r w:rsidRPr="00F46B46">
              <w:rPr>
                <w:rFonts w:ascii="Arial" w:hAnsi="Arial" w:cs="Arial"/>
                <w:b/>
                <w:bCs/>
                <w:color w:val="19161B"/>
                <w:sz w:val="20"/>
                <w:szCs w:val="20"/>
              </w:rPr>
              <w:t xml:space="preserve">General BAT conclusions </w:t>
            </w:r>
          </w:p>
          <w:p w14:paraId="1E842812" w14:textId="77777777" w:rsidR="00A67AD6" w:rsidRPr="00F46B46" w:rsidRDefault="00A67AD6" w:rsidP="00987174">
            <w:pPr>
              <w:rPr>
                <w:rFonts w:ascii="Arial" w:hAnsi="Arial" w:cs="Arial"/>
                <w:b/>
                <w:color w:val="000000" w:themeColor="text1"/>
                <w:sz w:val="20"/>
              </w:rPr>
            </w:pPr>
            <w:r w:rsidRPr="00F46B46">
              <w:rPr>
                <w:rFonts w:ascii="Arial" w:hAnsi="Arial" w:cs="Arial"/>
                <w:color w:val="19161B"/>
                <w:sz w:val="20"/>
              </w:rPr>
              <w:t xml:space="preserve">The BAT mentioned in this section apply to all installations covered by these BAT conclusions </w:t>
            </w:r>
            <w:r w:rsidRPr="006C1F75">
              <w:rPr>
                <w:rFonts w:ascii="Arial" w:hAnsi="Arial" w:cs="Arial"/>
                <w:color w:val="19161B"/>
                <w:sz w:val="16"/>
              </w:rPr>
              <w:t>(</w:t>
            </w:r>
            <w:r w:rsidRPr="006C1F75">
              <w:rPr>
                <w:rFonts w:ascii="Arial" w:hAnsi="Arial" w:cs="Arial"/>
                <w:color w:val="000000"/>
                <w:sz w:val="20"/>
                <w:szCs w:val="24"/>
              </w:rPr>
              <w:t>Production of Paper, Pulp and Board</w:t>
            </w:r>
            <w:r w:rsidRPr="006C1F75">
              <w:rPr>
                <w:rFonts w:ascii="Arial" w:hAnsi="Arial" w:cs="Arial"/>
                <w:color w:val="19161B"/>
                <w:sz w:val="16"/>
              </w:rPr>
              <w:t>).</w:t>
            </w:r>
          </w:p>
        </w:tc>
      </w:tr>
      <w:tr w:rsidR="00A67AD6" w:rsidRPr="00F46B46" w14:paraId="5918F646" w14:textId="77777777" w:rsidTr="00987174">
        <w:tc>
          <w:tcPr>
            <w:tcW w:w="658" w:type="pct"/>
            <w:tcBorders>
              <w:bottom w:val="single" w:sz="4" w:space="0" w:color="auto"/>
            </w:tcBorders>
          </w:tcPr>
          <w:p w14:paraId="17A1E64D" w14:textId="77777777" w:rsidR="00A67AD6" w:rsidRPr="00F46B46" w:rsidRDefault="00A67AD6" w:rsidP="00987174">
            <w:pPr>
              <w:pStyle w:val="ListParagraph"/>
              <w:numPr>
                <w:ilvl w:val="0"/>
                <w:numId w:val="27"/>
              </w:numPr>
              <w:spacing w:before="60" w:after="160" w:line="259" w:lineRule="auto"/>
              <w:jc w:val="center"/>
              <w:rPr>
                <w:rFonts w:ascii="Arial" w:hAnsi="Arial" w:cs="Arial"/>
                <w:sz w:val="20"/>
              </w:rPr>
            </w:pPr>
          </w:p>
        </w:tc>
        <w:tc>
          <w:tcPr>
            <w:tcW w:w="2177" w:type="pct"/>
            <w:tcBorders>
              <w:bottom w:val="single" w:sz="4" w:space="0" w:color="auto"/>
            </w:tcBorders>
          </w:tcPr>
          <w:p w14:paraId="390CD664" w14:textId="77777777" w:rsidR="00A67AD6" w:rsidRPr="00F46B46" w:rsidRDefault="00A67AD6" w:rsidP="00987174">
            <w:pPr>
              <w:pStyle w:val="CM1"/>
              <w:spacing w:before="200" w:after="200"/>
              <w:rPr>
                <w:rFonts w:ascii="Arial" w:hAnsi="Arial" w:cs="Arial"/>
                <w:color w:val="000000"/>
                <w:sz w:val="20"/>
                <w:szCs w:val="20"/>
              </w:rPr>
            </w:pPr>
            <w:r w:rsidRPr="00B71565">
              <w:rPr>
                <w:rFonts w:ascii="Arial" w:hAnsi="Arial" w:cs="Arial"/>
                <w:color w:val="000000"/>
                <w:sz w:val="20"/>
                <w:szCs w:val="20"/>
              </w:rPr>
              <w:t>BAT is to implement and adhere to an environmental management system (EMS)</w:t>
            </w:r>
          </w:p>
        </w:tc>
        <w:tc>
          <w:tcPr>
            <w:tcW w:w="631" w:type="pct"/>
            <w:tcBorders>
              <w:bottom w:val="single" w:sz="4" w:space="0" w:color="auto"/>
            </w:tcBorders>
          </w:tcPr>
          <w:p w14:paraId="3C897991"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01099535" w14:textId="77777777" w:rsidR="00A67AD6" w:rsidRDefault="00A67AD6" w:rsidP="00987174">
            <w:pPr>
              <w:jc w:val="both"/>
              <w:rPr>
                <w:rFonts w:ascii="Arial" w:hAnsi="Arial" w:cs="Arial"/>
                <w:color w:val="000000"/>
                <w:sz w:val="20"/>
              </w:rPr>
            </w:pPr>
          </w:p>
          <w:p w14:paraId="67ADCA73"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113C8076" w14:textId="77777777" w:rsidR="00A67AD6" w:rsidRPr="00F46B46" w:rsidRDefault="00A67AD6" w:rsidP="00987174">
            <w:pPr>
              <w:jc w:val="both"/>
              <w:rPr>
                <w:rFonts w:ascii="Arial" w:hAnsi="Arial" w:cs="Arial"/>
                <w:color w:val="000000"/>
                <w:sz w:val="20"/>
              </w:rPr>
            </w:pPr>
          </w:p>
        </w:tc>
      </w:tr>
      <w:tr w:rsidR="00A67AD6" w:rsidRPr="00F46B46" w14:paraId="191D942C" w14:textId="77777777" w:rsidTr="00987174">
        <w:tc>
          <w:tcPr>
            <w:tcW w:w="658" w:type="pct"/>
            <w:tcBorders>
              <w:bottom w:val="single" w:sz="4" w:space="0" w:color="auto"/>
            </w:tcBorders>
          </w:tcPr>
          <w:p w14:paraId="2DACB93E" w14:textId="77777777" w:rsidR="00A67AD6" w:rsidRPr="00F46B46" w:rsidRDefault="00A67AD6" w:rsidP="00987174">
            <w:pPr>
              <w:pStyle w:val="ListParagraph"/>
              <w:numPr>
                <w:ilvl w:val="0"/>
                <w:numId w:val="27"/>
              </w:numPr>
              <w:spacing w:before="60" w:after="160" w:line="259" w:lineRule="auto"/>
              <w:jc w:val="center"/>
              <w:rPr>
                <w:rFonts w:ascii="Arial" w:hAnsi="Arial" w:cs="Arial"/>
                <w:sz w:val="20"/>
              </w:rPr>
            </w:pPr>
          </w:p>
        </w:tc>
        <w:tc>
          <w:tcPr>
            <w:tcW w:w="2177" w:type="pct"/>
            <w:tcBorders>
              <w:bottom w:val="single" w:sz="4" w:space="0" w:color="auto"/>
            </w:tcBorders>
          </w:tcPr>
          <w:p w14:paraId="564B42E2" w14:textId="77777777" w:rsidR="00A67AD6" w:rsidRPr="00F46B46" w:rsidRDefault="00A67AD6" w:rsidP="00987174">
            <w:pPr>
              <w:pStyle w:val="CM1"/>
              <w:spacing w:before="200" w:after="200"/>
              <w:rPr>
                <w:rFonts w:ascii="Arial" w:hAnsi="Arial" w:cs="Arial"/>
                <w:sz w:val="20"/>
                <w:szCs w:val="20"/>
              </w:rPr>
            </w:pPr>
            <w:r w:rsidRPr="00B71565">
              <w:rPr>
                <w:rFonts w:ascii="Arial" w:hAnsi="Arial" w:cs="Arial"/>
                <w:sz w:val="20"/>
                <w:szCs w:val="20"/>
              </w:rPr>
              <w:t>BAT is to apply the principles of good housekeeping for minimising the environmental impact of the production process</w:t>
            </w:r>
          </w:p>
        </w:tc>
        <w:tc>
          <w:tcPr>
            <w:tcW w:w="631" w:type="pct"/>
            <w:tcBorders>
              <w:bottom w:val="single" w:sz="4" w:space="0" w:color="auto"/>
            </w:tcBorders>
          </w:tcPr>
          <w:p w14:paraId="2051BD42"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7AD648B1" w14:textId="77777777" w:rsidR="00A67AD6" w:rsidRDefault="00A67AD6" w:rsidP="00987174">
            <w:pPr>
              <w:jc w:val="both"/>
              <w:rPr>
                <w:rFonts w:ascii="Arial" w:hAnsi="Arial" w:cs="Arial"/>
                <w:color w:val="000000"/>
                <w:sz w:val="20"/>
              </w:rPr>
            </w:pPr>
          </w:p>
          <w:p w14:paraId="09AFA597"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32704BED" w14:textId="77777777" w:rsidR="00A67AD6" w:rsidRPr="00F46B46" w:rsidRDefault="00A67AD6" w:rsidP="00987174">
            <w:pPr>
              <w:jc w:val="both"/>
              <w:rPr>
                <w:rFonts w:ascii="Arial" w:hAnsi="Arial" w:cs="Arial"/>
                <w:color w:val="000000"/>
                <w:sz w:val="20"/>
              </w:rPr>
            </w:pPr>
          </w:p>
        </w:tc>
      </w:tr>
      <w:tr w:rsidR="00A67AD6" w:rsidRPr="00F46B46" w14:paraId="4BD3901A" w14:textId="77777777" w:rsidTr="00987174">
        <w:tc>
          <w:tcPr>
            <w:tcW w:w="5000" w:type="pct"/>
            <w:gridSpan w:val="4"/>
            <w:tcBorders>
              <w:bottom w:val="single" w:sz="4" w:space="0" w:color="auto"/>
            </w:tcBorders>
            <w:shd w:val="clear" w:color="auto" w:fill="D9D9D9" w:themeFill="background1" w:themeFillShade="D9"/>
          </w:tcPr>
          <w:p w14:paraId="1ECA23FE" w14:textId="77777777" w:rsidR="00A67AD6" w:rsidRPr="00F46B46" w:rsidRDefault="00A67AD6" w:rsidP="00987174">
            <w:pPr>
              <w:spacing w:before="60"/>
              <w:rPr>
                <w:rFonts w:ascii="Arial" w:hAnsi="Arial" w:cs="Arial"/>
                <w:sz w:val="20"/>
              </w:rPr>
            </w:pPr>
          </w:p>
        </w:tc>
      </w:tr>
      <w:tr w:rsidR="00A67AD6" w:rsidRPr="00F46B46" w14:paraId="376E899D" w14:textId="77777777" w:rsidTr="00987174">
        <w:tc>
          <w:tcPr>
            <w:tcW w:w="5000" w:type="pct"/>
            <w:gridSpan w:val="4"/>
            <w:tcBorders>
              <w:bottom w:val="single" w:sz="4" w:space="0" w:color="auto"/>
            </w:tcBorders>
            <w:shd w:val="clear" w:color="auto" w:fill="D9D9D9" w:themeFill="background1" w:themeFillShade="D9"/>
          </w:tcPr>
          <w:p w14:paraId="0E4C2491" w14:textId="77777777" w:rsidR="00A67AD6" w:rsidRDefault="00A67AD6" w:rsidP="00987174">
            <w:pPr>
              <w:jc w:val="both"/>
              <w:rPr>
                <w:rFonts w:ascii="Arial" w:hAnsi="Arial" w:cs="Arial"/>
                <w:sz w:val="20"/>
              </w:rPr>
            </w:pPr>
          </w:p>
          <w:p w14:paraId="1A239077" w14:textId="77777777" w:rsidR="00A67AD6" w:rsidRPr="00A86727" w:rsidRDefault="00A67AD6" w:rsidP="00987174">
            <w:pPr>
              <w:jc w:val="both"/>
              <w:rPr>
                <w:rFonts w:ascii="Arial" w:hAnsi="Arial" w:cs="Arial"/>
                <w:b/>
                <w:sz w:val="20"/>
              </w:rPr>
            </w:pPr>
            <w:r>
              <w:rPr>
                <w:rFonts w:ascii="Arial" w:hAnsi="Arial" w:cs="Arial"/>
                <w:b/>
                <w:color w:val="000000" w:themeColor="text1"/>
                <w:sz w:val="20"/>
              </w:rPr>
              <w:t xml:space="preserve">General </w:t>
            </w:r>
            <w:r w:rsidRPr="00706B7D">
              <w:rPr>
                <w:rFonts w:ascii="Arial" w:hAnsi="Arial" w:cs="Arial"/>
                <w:b/>
                <w:color w:val="000000" w:themeColor="text1"/>
                <w:sz w:val="20"/>
              </w:rPr>
              <w:t xml:space="preserve">BAT Conclusions– not applicable </w:t>
            </w:r>
            <w:r>
              <w:rPr>
                <w:rFonts w:ascii="Arial" w:hAnsi="Arial" w:cs="Arial"/>
                <w:b/>
                <w:color w:val="000000" w:themeColor="text1"/>
                <w:sz w:val="20"/>
              </w:rPr>
              <w:t>(</w:t>
            </w:r>
            <w:r w:rsidRPr="00A86727">
              <w:rPr>
                <w:rFonts w:ascii="Arial" w:hAnsi="Arial" w:cs="Arial"/>
                <w:b/>
                <w:sz w:val="20"/>
              </w:rPr>
              <w:t>3</w:t>
            </w:r>
            <w:r>
              <w:rPr>
                <w:rFonts w:ascii="Arial" w:hAnsi="Arial" w:cs="Arial"/>
                <w:b/>
                <w:sz w:val="20"/>
              </w:rPr>
              <w:t xml:space="preserve"> </w:t>
            </w:r>
            <w:r w:rsidRPr="00A86727">
              <w:rPr>
                <w:rFonts w:ascii="Arial" w:hAnsi="Arial" w:cs="Arial"/>
                <w:b/>
                <w:sz w:val="20"/>
              </w:rPr>
              <w:t>-</w:t>
            </w:r>
            <w:r>
              <w:rPr>
                <w:rFonts w:ascii="Arial" w:hAnsi="Arial" w:cs="Arial"/>
                <w:b/>
                <w:sz w:val="20"/>
              </w:rPr>
              <w:t xml:space="preserve"> </w:t>
            </w:r>
            <w:r w:rsidRPr="00A86727">
              <w:rPr>
                <w:rFonts w:ascii="Arial" w:hAnsi="Arial" w:cs="Arial"/>
                <w:b/>
                <w:sz w:val="20"/>
              </w:rPr>
              <w:t>4)</w:t>
            </w:r>
          </w:p>
          <w:p w14:paraId="6169EB23" w14:textId="77777777" w:rsidR="00A67AD6" w:rsidRPr="00F46B46" w:rsidRDefault="00A67AD6" w:rsidP="00987174">
            <w:pPr>
              <w:jc w:val="both"/>
              <w:rPr>
                <w:rFonts w:ascii="Arial" w:hAnsi="Arial" w:cs="Arial"/>
                <w:sz w:val="20"/>
              </w:rPr>
            </w:pPr>
          </w:p>
        </w:tc>
      </w:tr>
      <w:tr w:rsidR="00A67AD6" w:rsidRPr="00F46B46" w14:paraId="2BA69886" w14:textId="77777777" w:rsidTr="00987174">
        <w:tc>
          <w:tcPr>
            <w:tcW w:w="658" w:type="pct"/>
            <w:tcBorders>
              <w:bottom w:val="single" w:sz="4" w:space="0" w:color="auto"/>
            </w:tcBorders>
          </w:tcPr>
          <w:p w14:paraId="26A21518" w14:textId="77777777" w:rsidR="00A67AD6" w:rsidRPr="00F46B46" w:rsidRDefault="00A67AD6" w:rsidP="00987174">
            <w:pPr>
              <w:pStyle w:val="ListParagraph"/>
              <w:numPr>
                <w:ilvl w:val="0"/>
                <w:numId w:val="33"/>
              </w:numPr>
              <w:spacing w:before="60" w:after="160" w:line="259" w:lineRule="auto"/>
              <w:jc w:val="center"/>
              <w:rPr>
                <w:rFonts w:ascii="Arial" w:hAnsi="Arial" w:cs="Arial"/>
                <w:sz w:val="20"/>
              </w:rPr>
            </w:pPr>
          </w:p>
        </w:tc>
        <w:tc>
          <w:tcPr>
            <w:tcW w:w="2177" w:type="pct"/>
            <w:tcBorders>
              <w:bottom w:val="single" w:sz="4" w:space="0" w:color="auto"/>
            </w:tcBorders>
          </w:tcPr>
          <w:p w14:paraId="330FF104" w14:textId="77777777" w:rsidR="00A67AD6" w:rsidRPr="00F46B46" w:rsidRDefault="00A67AD6" w:rsidP="00987174">
            <w:pPr>
              <w:spacing w:before="60"/>
              <w:rPr>
                <w:rFonts w:ascii="Arial" w:hAnsi="Arial" w:cs="Arial"/>
                <w:sz w:val="20"/>
              </w:rPr>
            </w:pPr>
            <w:r>
              <w:rPr>
                <w:rFonts w:ascii="Arial" w:hAnsi="Arial" w:cs="Arial"/>
                <w:sz w:val="20"/>
              </w:rPr>
              <w:t xml:space="preserve">BAT is </w:t>
            </w:r>
            <w:r w:rsidRPr="00B71565">
              <w:rPr>
                <w:rFonts w:ascii="Arial" w:hAnsi="Arial" w:cs="Arial"/>
                <w:sz w:val="20"/>
              </w:rPr>
              <w:t>to reduce fresh water use and generation of waste water, BAT is to close the water system to the degree technically feasible in line with the pulp and paper grade manufactured</w:t>
            </w:r>
          </w:p>
        </w:tc>
        <w:tc>
          <w:tcPr>
            <w:tcW w:w="631" w:type="pct"/>
            <w:tcBorders>
              <w:bottom w:val="single" w:sz="4" w:space="0" w:color="auto"/>
            </w:tcBorders>
          </w:tcPr>
          <w:p w14:paraId="059E023F"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19C8CB8F" w14:textId="77777777" w:rsidR="00A67AD6" w:rsidRDefault="00A67AD6" w:rsidP="00987174">
            <w:pPr>
              <w:spacing w:after="160" w:line="259" w:lineRule="auto"/>
              <w:jc w:val="both"/>
              <w:rPr>
                <w:rFonts w:ascii="Arial" w:hAnsi="Arial" w:cs="Arial"/>
                <w:sz w:val="20"/>
              </w:rPr>
            </w:pPr>
          </w:p>
          <w:p w14:paraId="4735E7EB"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7A0EFA55" w14:textId="77777777" w:rsidR="00A67AD6" w:rsidRPr="00CB1C5F" w:rsidRDefault="00A67AD6" w:rsidP="00987174">
            <w:pPr>
              <w:spacing w:after="160" w:line="259" w:lineRule="auto"/>
              <w:jc w:val="both"/>
              <w:rPr>
                <w:rFonts w:ascii="Arial" w:hAnsi="Arial" w:cs="Arial"/>
                <w:sz w:val="20"/>
              </w:rPr>
            </w:pPr>
          </w:p>
        </w:tc>
      </w:tr>
      <w:tr w:rsidR="00A67AD6" w:rsidRPr="00F46B46" w14:paraId="29102177" w14:textId="77777777" w:rsidTr="00987174">
        <w:tc>
          <w:tcPr>
            <w:tcW w:w="658" w:type="pct"/>
            <w:tcBorders>
              <w:bottom w:val="single" w:sz="4" w:space="0" w:color="auto"/>
            </w:tcBorders>
          </w:tcPr>
          <w:p w14:paraId="31361A15" w14:textId="77777777" w:rsidR="00A67AD6" w:rsidRPr="00F46B46" w:rsidRDefault="00A67AD6" w:rsidP="00987174">
            <w:pPr>
              <w:pStyle w:val="ListParagraph"/>
              <w:numPr>
                <w:ilvl w:val="0"/>
                <w:numId w:val="33"/>
              </w:numPr>
              <w:spacing w:before="60" w:after="160" w:line="259" w:lineRule="auto"/>
              <w:jc w:val="center"/>
              <w:rPr>
                <w:rFonts w:ascii="Arial" w:hAnsi="Arial" w:cs="Arial"/>
                <w:sz w:val="20"/>
              </w:rPr>
            </w:pPr>
          </w:p>
        </w:tc>
        <w:tc>
          <w:tcPr>
            <w:tcW w:w="2177" w:type="pct"/>
            <w:tcBorders>
              <w:bottom w:val="single" w:sz="4" w:space="0" w:color="auto"/>
            </w:tcBorders>
          </w:tcPr>
          <w:p w14:paraId="03936376" w14:textId="77777777" w:rsidR="00A67AD6" w:rsidRPr="00F46B46" w:rsidRDefault="00A67AD6" w:rsidP="00987174">
            <w:pPr>
              <w:pStyle w:val="CM1"/>
              <w:spacing w:before="200" w:after="200"/>
              <w:rPr>
                <w:rFonts w:ascii="Arial" w:hAnsi="Arial" w:cs="Arial"/>
                <w:sz w:val="20"/>
                <w:szCs w:val="20"/>
              </w:rPr>
            </w:pPr>
            <w:r>
              <w:rPr>
                <w:rFonts w:ascii="Arial" w:hAnsi="Arial" w:cs="Arial"/>
                <w:sz w:val="20"/>
                <w:szCs w:val="20"/>
              </w:rPr>
              <w:t xml:space="preserve">BAT is to </w:t>
            </w:r>
            <w:r w:rsidRPr="00B71565">
              <w:rPr>
                <w:rFonts w:ascii="Arial" w:hAnsi="Arial" w:cs="Arial"/>
                <w:sz w:val="20"/>
                <w:szCs w:val="20"/>
              </w:rPr>
              <w:t>reduce fuel and energy consumption in pulp and paper mills,</w:t>
            </w:r>
          </w:p>
        </w:tc>
        <w:tc>
          <w:tcPr>
            <w:tcW w:w="631" w:type="pct"/>
            <w:tcBorders>
              <w:bottom w:val="single" w:sz="4" w:space="0" w:color="auto"/>
            </w:tcBorders>
          </w:tcPr>
          <w:p w14:paraId="485B5273"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7276E289" w14:textId="77777777" w:rsidR="00A67AD6" w:rsidRDefault="00A67AD6" w:rsidP="00987174">
            <w:pPr>
              <w:rPr>
                <w:rFonts w:ascii="Arial" w:hAnsi="Arial" w:cs="Arial"/>
                <w:color w:val="000000"/>
                <w:sz w:val="20"/>
              </w:rPr>
            </w:pPr>
          </w:p>
          <w:p w14:paraId="55DD9D07"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31DDE7BE" w14:textId="77777777" w:rsidR="00A67AD6" w:rsidRPr="00F46B46" w:rsidRDefault="00A67AD6" w:rsidP="00987174">
            <w:pPr>
              <w:rPr>
                <w:rFonts w:ascii="Arial" w:hAnsi="Arial" w:cs="Arial"/>
                <w:color w:val="000000"/>
                <w:sz w:val="20"/>
              </w:rPr>
            </w:pPr>
          </w:p>
        </w:tc>
      </w:tr>
      <w:tr w:rsidR="00A67AD6" w:rsidRPr="00F46B46" w14:paraId="7BE9206A" w14:textId="77777777" w:rsidTr="00987174">
        <w:tc>
          <w:tcPr>
            <w:tcW w:w="658" w:type="pct"/>
            <w:tcBorders>
              <w:bottom w:val="single" w:sz="4" w:space="0" w:color="auto"/>
            </w:tcBorders>
          </w:tcPr>
          <w:p w14:paraId="6AE0A9F8" w14:textId="77777777" w:rsidR="00A67AD6" w:rsidRPr="00F46B46" w:rsidRDefault="00A67AD6" w:rsidP="00987174">
            <w:pPr>
              <w:pStyle w:val="ListParagraph"/>
              <w:numPr>
                <w:ilvl w:val="0"/>
                <w:numId w:val="33"/>
              </w:numPr>
              <w:spacing w:before="60" w:after="160" w:line="259" w:lineRule="auto"/>
              <w:jc w:val="center"/>
              <w:rPr>
                <w:rFonts w:ascii="Arial" w:hAnsi="Arial" w:cs="Arial"/>
                <w:sz w:val="20"/>
              </w:rPr>
            </w:pPr>
          </w:p>
        </w:tc>
        <w:tc>
          <w:tcPr>
            <w:tcW w:w="2177" w:type="pct"/>
            <w:tcBorders>
              <w:bottom w:val="single" w:sz="4" w:space="0" w:color="auto"/>
            </w:tcBorders>
          </w:tcPr>
          <w:p w14:paraId="47E583D5" w14:textId="77777777" w:rsidR="00A67AD6" w:rsidRPr="00F46B46" w:rsidRDefault="00A67AD6" w:rsidP="00987174">
            <w:pPr>
              <w:pStyle w:val="CM1"/>
              <w:spacing w:before="200" w:after="200"/>
              <w:rPr>
                <w:rFonts w:ascii="Arial" w:hAnsi="Arial" w:cs="Arial"/>
                <w:sz w:val="20"/>
                <w:szCs w:val="20"/>
              </w:rPr>
            </w:pPr>
            <w:r>
              <w:rPr>
                <w:rFonts w:ascii="Arial" w:hAnsi="Arial" w:cs="Arial"/>
                <w:sz w:val="20"/>
                <w:szCs w:val="20"/>
              </w:rPr>
              <w:t xml:space="preserve">BAT is </w:t>
            </w:r>
            <w:r w:rsidRPr="00B71565">
              <w:rPr>
                <w:rFonts w:ascii="Arial" w:hAnsi="Arial" w:cs="Arial"/>
                <w:sz w:val="20"/>
                <w:szCs w:val="20"/>
              </w:rPr>
              <w:t>to prevent and reduce the emission of odorous compounds originating from the waste water system,</w:t>
            </w:r>
          </w:p>
        </w:tc>
        <w:tc>
          <w:tcPr>
            <w:tcW w:w="631" w:type="pct"/>
            <w:tcBorders>
              <w:bottom w:val="single" w:sz="4" w:space="0" w:color="auto"/>
            </w:tcBorders>
          </w:tcPr>
          <w:p w14:paraId="4AFF5C38"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4181A204" w14:textId="77777777" w:rsidR="00A67AD6" w:rsidRDefault="00A67AD6" w:rsidP="00987174">
            <w:pPr>
              <w:spacing w:after="160" w:line="259" w:lineRule="auto"/>
              <w:jc w:val="both"/>
              <w:rPr>
                <w:rFonts w:ascii="Arial" w:hAnsi="Arial" w:cs="Arial"/>
                <w:color w:val="000000"/>
                <w:sz w:val="20"/>
              </w:rPr>
            </w:pPr>
          </w:p>
          <w:p w14:paraId="25314CD8"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6F5DC8B1" w14:textId="77777777" w:rsidR="00A67AD6" w:rsidRPr="00F80829" w:rsidRDefault="00A67AD6" w:rsidP="00987174">
            <w:pPr>
              <w:spacing w:after="160" w:line="259" w:lineRule="auto"/>
              <w:jc w:val="both"/>
              <w:rPr>
                <w:rFonts w:ascii="Arial" w:hAnsi="Arial" w:cs="Arial"/>
                <w:color w:val="000000"/>
                <w:sz w:val="20"/>
              </w:rPr>
            </w:pPr>
          </w:p>
        </w:tc>
      </w:tr>
      <w:tr w:rsidR="00A67AD6" w:rsidRPr="00F46B46" w14:paraId="4553CEF0" w14:textId="77777777" w:rsidTr="00987174">
        <w:tc>
          <w:tcPr>
            <w:tcW w:w="658" w:type="pct"/>
            <w:tcBorders>
              <w:bottom w:val="single" w:sz="4" w:space="0" w:color="auto"/>
            </w:tcBorders>
          </w:tcPr>
          <w:p w14:paraId="398D74ED" w14:textId="77777777" w:rsidR="00A67AD6" w:rsidRPr="00F46B46" w:rsidRDefault="00A67AD6" w:rsidP="00987174">
            <w:pPr>
              <w:pStyle w:val="ListParagraph"/>
              <w:numPr>
                <w:ilvl w:val="0"/>
                <w:numId w:val="33"/>
              </w:numPr>
              <w:spacing w:before="60" w:after="160" w:line="259" w:lineRule="auto"/>
              <w:jc w:val="center"/>
              <w:rPr>
                <w:rFonts w:ascii="Arial" w:hAnsi="Arial" w:cs="Arial"/>
                <w:sz w:val="20"/>
              </w:rPr>
            </w:pPr>
          </w:p>
        </w:tc>
        <w:tc>
          <w:tcPr>
            <w:tcW w:w="2177" w:type="pct"/>
            <w:tcBorders>
              <w:bottom w:val="single" w:sz="4" w:space="0" w:color="auto"/>
            </w:tcBorders>
          </w:tcPr>
          <w:p w14:paraId="02CB69AA" w14:textId="77777777" w:rsidR="00A67AD6" w:rsidRPr="00F46B46" w:rsidRDefault="00A67AD6" w:rsidP="00987174">
            <w:pPr>
              <w:pStyle w:val="CM1"/>
              <w:spacing w:before="200" w:after="200"/>
              <w:rPr>
                <w:rFonts w:ascii="Arial" w:hAnsi="Arial" w:cs="Arial"/>
                <w:sz w:val="20"/>
                <w:szCs w:val="20"/>
              </w:rPr>
            </w:pPr>
            <w:r w:rsidRPr="00BA5D4D">
              <w:rPr>
                <w:rFonts w:ascii="Arial" w:hAnsi="Arial" w:cs="Arial"/>
                <w:sz w:val="20"/>
                <w:szCs w:val="20"/>
              </w:rPr>
              <w:t>BAT is to monitor the key process parameters</w:t>
            </w:r>
          </w:p>
        </w:tc>
        <w:tc>
          <w:tcPr>
            <w:tcW w:w="631" w:type="pct"/>
            <w:tcBorders>
              <w:bottom w:val="single" w:sz="4" w:space="0" w:color="auto"/>
            </w:tcBorders>
          </w:tcPr>
          <w:p w14:paraId="50A14FC3"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577DBDBD" w14:textId="77777777" w:rsidR="00A67AD6" w:rsidRDefault="00A67AD6" w:rsidP="00987174">
            <w:pPr>
              <w:rPr>
                <w:rFonts w:ascii="Arial" w:hAnsi="Arial" w:cs="Arial"/>
                <w:color w:val="000000"/>
                <w:sz w:val="20"/>
              </w:rPr>
            </w:pPr>
          </w:p>
          <w:p w14:paraId="0DE4DA99" w14:textId="77777777" w:rsidR="00A67AD6" w:rsidRDefault="00A67AD6" w:rsidP="00987174">
            <w:pPr>
              <w:rPr>
                <w:rFonts w:ascii="Arial" w:hAnsi="Arial" w:cs="Arial"/>
                <w:sz w:val="20"/>
              </w:rPr>
            </w:pPr>
            <w:r w:rsidRPr="00466FFA">
              <w:rPr>
                <w:rFonts w:ascii="Arial" w:hAnsi="Arial" w:cs="Arial"/>
                <w:sz w:val="20"/>
              </w:rPr>
              <w:t>Currently Compliant</w:t>
            </w:r>
            <w:r>
              <w:rPr>
                <w:rFonts w:ascii="Arial" w:hAnsi="Arial" w:cs="Arial"/>
                <w:sz w:val="20"/>
              </w:rPr>
              <w:t xml:space="preserve"> for all </w:t>
            </w:r>
          </w:p>
          <w:p w14:paraId="1FA2D861" w14:textId="77777777" w:rsidR="00A67AD6" w:rsidRPr="007059CC" w:rsidRDefault="00A67AD6" w:rsidP="00987174">
            <w:pPr>
              <w:rPr>
                <w:rFonts w:ascii="Arial" w:hAnsi="Arial" w:cs="Arial"/>
                <w:color w:val="000000"/>
                <w:sz w:val="20"/>
              </w:rPr>
            </w:pPr>
          </w:p>
        </w:tc>
      </w:tr>
      <w:tr w:rsidR="00A67AD6" w:rsidRPr="00F46B46" w14:paraId="11A6EC40" w14:textId="77777777" w:rsidTr="00987174">
        <w:tc>
          <w:tcPr>
            <w:tcW w:w="5000" w:type="pct"/>
            <w:gridSpan w:val="4"/>
            <w:tcBorders>
              <w:bottom w:val="single" w:sz="4" w:space="0" w:color="auto"/>
            </w:tcBorders>
            <w:shd w:val="clear" w:color="auto" w:fill="D9D9D9" w:themeFill="background1" w:themeFillShade="D9"/>
          </w:tcPr>
          <w:p w14:paraId="3B36B4E4" w14:textId="77777777" w:rsidR="00A67AD6" w:rsidRDefault="00A67AD6" w:rsidP="00987174">
            <w:pPr>
              <w:jc w:val="both"/>
              <w:rPr>
                <w:rFonts w:ascii="Arial" w:hAnsi="Arial" w:cs="Arial"/>
                <w:color w:val="000000"/>
                <w:sz w:val="20"/>
              </w:rPr>
            </w:pPr>
          </w:p>
          <w:p w14:paraId="3CC6514A" w14:textId="77777777" w:rsidR="00A67AD6" w:rsidRDefault="00A67AD6" w:rsidP="00987174">
            <w:pPr>
              <w:jc w:val="both"/>
              <w:rPr>
                <w:rFonts w:ascii="Arial" w:hAnsi="Arial" w:cs="Arial"/>
                <w:color w:val="000000"/>
                <w:sz w:val="20"/>
              </w:rPr>
            </w:pPr>
            <w:r>
              <w:rPr>
                <w:rFonts w:ascii="Arial" w:hAnsi="Arial" w:cs="Arial"/>
                <w:b/>
                <w:color w:val="000000" w:themeColor="text1"/>
                <w:sz w:val="20"/>
              </w:rPr>
              <w:t xml:space="preserve">General </w:t>
            </w:r>
            <w:r w:rsidRPr="00706B7D">
              <w:rPr>
                <w:rFonts w:ascii="Arial" w:hAnsi="Arial" w:cs="Arial"/>
                <w:b/>
                <w:color w:val="000000" w:themeColor="text1"/>
                <w:sz w:val="20"/>
              </w:rPr>
              <w:t xml:space="preserve">BAT Conclusions– not applicable </w:t>
            </w:r>
            <w:r w:rsidRPr="008063BD">
              <w:rPr>
                <w:rFonts w:ascii="Arial" w:hAnsi="Arial" w:cs="Arial"/>
                <w:b/>
                <w:color w:val="000000" w:themeColor="text1"/>
                <w:sz w:val="20"/>
              </w:rPr>
              <w:t>(</w:t>
            </w:r>
            <w:r w:rsidRPr="008063BD">
              <w:rPr>
                <w:rFonts w:ascii="Arial" w:hAnsi="Arial" w:cs="Arial"/>
                <w:b/>
                <w:color w:val="000000"/>
                <w:sz w:val="20"/>
              </w:rPr>
              <w:t>9)</w:t>
            </w:r>
          </w:p>
          <w:p w14:paraId="1F296225" w14:textId="77777777" w:rsidR="00A67AD6" w:rsidRPr="00F46B46" w:rsidRDefault="00A67AD6" w:rsidP="00987174">
            <w:pPr>
              <w:jc w:val="both"/>
              <w:rPr>
                <w:rFonts w:ascii="Arial" w:hAnsi="Arial" w:cs="Arial"/>
                <w:color w:val="000000"/>
                <w:sz w:val="20"/>
              </w:rPr>
            </w:pPr>
          </w:p>
        </w:tc>
      </w:tr>
      <w:tr w:rsidR="00A67AD6" w:rsidRPr="00F46B46" w14:paraId="0E7B23FE" w14:textId="77777777" w:rsidTr="00987174">
        <w:tc>
          <w:tcPr>
            <w:tcW w:w="658" w:type="pct"/>
            <w:tcBorders>
              <w:bottom w:val="single" w:sz="4" w:space="0" w:color="auto"/>
            </w:tcBorders>
          </w:tcPr>
          <w:p w14:paraId="4BC21FAD" w14:textId="77777777" w:rsidR="00A67AD6" w:rsidRPr="00F46B46" w:rsidRDefault="00A67AD6" w:rsidP="00987174">
            <w:pPr>
              <w:pStyle w:val="ListParagraph"/>
              <w:numPr>
                <w:ilvl w:val="0"/>
                <w:numId w:val="34"/>
              </w:numPr>
              <w:spacing w:before="60" w:after="160" w:line="259" w:lineRule="auto"/>
              <w:jc w:val="center"/>
              <w:rPr>
                <w:rFonts w:ascii="Arial" w:hAnsi="Arial" w:cs="Arial"/>
                <w:sz w:val="20"/>
              </w:rPr>
            </w:pPr>
          </w:p>
        </w:tc>
        <w:tc>
          <w:tcPr>
            <w:tcW w:w="2177" w:type="pct"/>
            <w:tcBorders>
              <w:bottom w:val="single" w:sz="4" w:space="0" w:color="auto"/>
            </w:tcBorders>
          </w:tcPr>
          <w:p w14:paraId="7146142D" w14:textId="77777777" w:rsidR="00A67AD6" w:rsidRPr="00F46B46" w:rsidRDefault="00A67AD6" w:rsidP="00987174">
            <w:pPr>
              <w:pStyle w:val="CM1"/>
              <w:spacing w:before="200" w:after="200"/>
              <w:rPr>
                <w:rFonts w:ascii="Arial" w:hAnsi="Arial" w:cs="Arial"/>
                <w:sz w:val="20"/>
                <w:szCs w:val="20"/>
              </w:rPr>
            </w:pPr>
            <w:r w:rsidRPr="00BA5D4D">
              <w:rPr>
                <w:rFonts w:ascii="Arial" w:hAnsi="Arial" w:cs="Arial"/>
                <w:sz w:val="20"/>
                <w:szCs w:val="20"/>
              </w:rPr>
              <w:t xml:space="preserve">BAT is to carry out the monitoring of emissions to water, according to EN </w:t>
            </w:r>
            <w:r w:rsidRPr="00BA5D4D">
              <w:rPr>
                <w:rFonts w:ascii="Arial" w:hAnsi="Arial" w:cs="Arial"/>
                <w:sz w:val="20"/>
                <w:szCs w:val="20"/>
              </w:rPr>
              <w:lastRenderedPageBreak/>
              <w:t>standards. If EN standards are not available, BAT is to use ISO, national or other international standards that ensure the provision of data of an equivalent scientific quality.</w:t>
            </w:r>
          </w:p>
        </w:tc>
        <w:tc>
          <w:tcPr>
            <w:tcW w:w="631" w:type="pct"/>
            <w:tcBorders>
              <w:bottom w:val="single" w:sz="4" w:space="0" w:color="auto"/>
            </w:tcBorders>
          </w:tcPr>
          <w:p w14:paraId="2880E481" w14:textId="77777777" w:rsidR="00A67AD6" w:rsidRPr="00F46B46" w:rsidRDefault="00A67AD6" w:rsidP="00987174">
            <w:pPr>
              <w:rPr>
                <w:rFonts w:ascii="Arial" w:hAnsi="Arial" w:cs="Arial"/>
                <w:color w:val="000000"/>
                <w:sz w:val="20"/>
              </w:rPr>
            </w:pPr>
          </w:p>
        </w:tc>
        <w:tc>
          <w:tcPr>
            <w:tcW w:w="1534" w:type="pct"/>
            <w:tcBorders>
              <w:bottom w:val="single" w:sz="4" w:space="0" w:color="auto"/>
            </w:tcBorders>
          </w:tcPr>
          <w:p w14:paraId="73CB00E7" w14:textId="77777777" w:rsidR="00A67AD6" w:rsidRDefault="00A67AD6" w:rsidP="00987174">
            <w:pPr>
              <w:jc w:val="both"/>
              <w:rPr>
                <w:rFonts w:ascii="Arial" w:hAnsi="Arial" w:cs="Arial"/>
                <w:sz w:val="20"/>
              </w:rPr>
            </w:pPr>
          </w:p>
          <w:p w14:paraId="4DEE882A"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52EAA2FA" w14:textId="77777777" w:rsidR="00A67AD6" w:rsidRPr="00F46B46" w:rsidRDefault="00A67AD6" w:rsidP="00987174">
            <w:pPr>
              <w:jc w:val="both"/>
              <w:rPr>
                <w:rFonts w:ascii="Arial" w:hAnsi="Arial" w:cs="Arial"/>
                <w:sz w:val="20"/>
              </w:rPr>
            </w:pPr>
          </w:p>
        </w:tc>
      </w:tr>
      <w:tr w:rsidR="00A67AD6" w:rsidRPr="00F46B46" w14:paraId="34C141E8" w14:textId="77777777" w:rsidTr="00987174">
        <w:tc>
          <w:tcPr>
            <w:tcW w:w="5000" w:type="pct"/>
            <w:gridSpan w:val="4"/>
            <w:tcBorders>
              <w:bottom w:val="single" w:sz="4" w:space="0" w:color="auto"/>
            </w:tcBorders>
            <w:shd w:val="clear" w:color="auto" w:fill="D9D9D9" w:themeFill="background1" w:themeFillShade="D9"/>
          </w:tcPr>
          <w:p w14:paraId="25209294" w14:textId="77777777" w:rsidR="00A67AD6" w:rsidRDefault="00A67AD6" w:rsidP="00987174">
            <w:pPr>
              <w:rPr>
                <w:rFonts w:ascii="Arial" w:hAnsi="Arial" w:cs="Arial"/>
                <w:sz w:val="20"/>
              </w:rPr>
            </w:pPr>
          </w:p>
          <w:p w14:paraId="6DA4004B" w14:textId="77777777" w:rsidR="00A67AD6" w:rsidRDefault="00A67AD6" w:rsidP="00987174">
            <w:pPr>
              <w:rPr>
                <w:rFonts w:ascii="Arial" w:hAnsi="Arial" w:cs="Arial"/>
                <w:sz w:val="20"/>
              </w:rPr>
            </w:pPr>
            <w:r>
              <w:rPr>
                <w:rFonts w:ascii="Arial" w:hAnsi="Arial" w:cs="Arial"/>
                <w:b/>
                <w:color w:val="000000" w:themeColor="text1"/>
                <w:sz w:val="20"/>
              </w:rPr>
              <w:t xml:space="preserve">General </w:t>
            </w:r>
            <w:r w:rsidRPr="00706B7D">
              <w:rPr>
                <w:rFonts w:ascii="Arial" w:hAnsi="Arial" w:cs="Arial"/>
                <w:b/>
                <w:color w:val="000000" w:themeColor="text1"/>
                <w:sz w:val="20"/>
              </w:rPr>
              <w:t xml:space="preserve">BAT Conclusions– not </w:t>
            </w:r>
            <w:r w:rsidRPr="008063BD">
              <w:rPr>
                <w:rFonts w:ascii="Arial" w:hAnsi="Arial" w:cs="Arial"/>
                <w:b/>
                <w:color w:val="000000" w:themeColor="text1"/>
                <w:sz w:val="20"/>
              </w:rPr>
              <w:t>applicable (</w:t>
            </w:r>
            <w:r w:rsidRPr="008063BD">
              <w:rPr>
                <w:rFonts w:ascii="Arial" w:hAnsi="Arial" w:cs="Arial"/>
                <w:b/>
                <w:sz w:val="20"/>
              </w:rPr>
              <w:t>11)</w:t>
            </w:r>
          </w:p>
          <w:p w14:paraId="47AC36DB" w14:textId="77777777" w:rsidR="00A67AD6" w:rsidRPr="00F46B46" w:rsidRDefault="00A67AD6" w:rsidP="00987174">
            <w:pPr>
              <w:rPr>
                <w:rFonts w:ascii="Arial" w:hAnsi="Arial" w:cs="Arial"/>
                <w:color w:val="000000"/>
                <w:sz w:val="20"/>
              </w:rPr>
            </w:pPr>
          </w:p>
        </w:tc>
      </w:tr>
      <w:tr w:rsidR="00A67AD6" w:rsidRPr="00F46B46" w14:paraId="172E9C19" w14:textId="77777777" w:rsidTr="00987174">
        <w:tc>
          <w:tcPr>
            <w:tcW w:w="658" w:type="pct"/>
            <w:tcBorders>
              <w:bottom w:val="single" w:sz="4" w:space="0" w:color="auto"/>
            </w:tcBorders>
          </w:tcPr>
          <w:p w14:paraId="750A2CA8"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22601EE5" w14:textId="77777777" w:rsidR="00A67AD6" w:rsidRDefault="00A67AD6" w:rsidP="00987174">
            <w:pPr>
              <w:pStyle w:val="CM1"/>
              <w:spacing w:before="200" w:after="200"/>
              <w:rPr>
                <w:rFonts w:ascii="Arial" w:hAnsi="Arial" w:cs="Arial"/>
                <w:sz w:val="20"/>
                <w:szCs w:val="20"/>
              </w:rPr>
            </w:pPr>
            <w:r w:rsidRPr="00BA5D4D">
              <w:rPr>
                <w:rFonts w:ascii="Arial" w:hAnsi="Arial" w:cs="Arial"/>
                <w:sz w:val="20"/>
                <w:szCs w:val="20"/>
              </w:rPr>
              <w:t xml:space="preserve">BAT </w:t>
            </w:r>
            <w:r>
              <w:rPr>
                <w:rFonts w:ascii="Arial" w:hAnsi="Arial" w:cs="Arial"/>
                <w:sz w:val="20"/>
                <w:szCs w:val="20"/>
              </w:rPr>
              <w:t>is in order to reduce the quantities of wastes sent for disposal, BAT is to implement a waste assessment (including waste inventories) and management system, so as to facilitate waste reuse, or failing that, waste recycling, or failing that, ‘other recovery’,</w:t>
            </w:r>
          </w:p>
          <w:p w14:paraId="5C8E0664" w14:textId="77777777" w:rsidR="00A67AD6" w:rsidRDefault="00A67AD6" w:rsidP="00987174">
            <w:pPr>
              <w:rPr>
                <w:lang w:eastAsia="en-US"/>
              </w:rPr>
            </w:pPr>
          </w:p>
          <w:p w14:paraId="4F9803F1" w14:textId="77777777" w:rsidR="00A67AD6" w:rsidRPr="007059CC" w:rsidRDefault="00A67AD6" w:rsidP="00987174">
            <w:pPr>
              <w:rPr>
                <w:lang w:eastAsia="en-US"/>
              </w:rPr>
            </w:pPr>
          </w:p>
        </w:tc>
        <w:tc>
          <w:tcPr>
            <w:tcW w:w="631" w:type="pct"/>
            <w:tcBorders>
              <w:bottom w:val="single" w:sz="4" w:space="0" w:color="auto"/>
            </w:tcBorders>
          </w:tcPr>
          <w:p w14:paraId="15DC17AF" w14:textId="77777777" w:rsidR="00A67AD6" w:rsidRPr="00F46B46" w:rsidRDefault="00A67AD6" w:rsidP="00987174">
            <w:pPr>
              <w:rPr>
                <w:rFonts w:ascii="Arial" w:hAnsi="Arial" w:cs="Arial"/>
                <w:color w:val="000000"/>
                <w:sz w:val="20"/>
              </w:rPr>
            </w:pPr>
          </w:p>
        </w:tc>
        <w:tc>
          <w:tcPr>
            <w:tcW w:w="1534" w:type="pct"/>
            <w:tcBorders>
              <w:bottom w:val="single" w:sz="4" w:space="0" w:color="auto"/>
            </w:tcBorders>
          </w:tcPr>
          <w:p w14:paraId="378553F7" w14:textId="77777777" w:rsidR="00A67AD6" w:rsidRDefault="00A67AD6" w:rsidP="00987174">
            <w:pPr>
              <w:rPr>
                <w:rFonts w:ascii="Arial" w:hAnsi="Arial" w:cs="Arial"/>
                <w:sz w:val="20"/>
              </w:rPr>
            </w:pPr>
          </w:p>
          <w:p w14:paraId="10F2F7D6"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541A7CB2" w14:textId="77777777" w:rsidR="00A67AD6" w:rsidRPr="00F46B46" w:rsidRDefault="00A67AD6" w:rsidP="00987174">
            <w:pPr>
              <w:rPr>
                <w:rFonts w:ascii="Arial" w:hAnsi="Arial" w:cs="Arial"/>
                <w:sz w:val="20"/>
              </w:rPr>
            </w:pPr>
          </w:p>
        </w:tc>
      </w:tr>
      <w:tr w:rsidR="00A67AD6" w:rsidRPr="00F46B46" w14:paraId="51AB4674" w14:textId="77777777" w:rsidTr="00987174">
        <w:tc>
          <w:tcPr>
            <w:tcW w:w="658" w:type="pct"/>
            <w:tcBorders>
              <w:bottom w:val="single" w:sz="4" w:space="0" w:color="auto"/>
            </w:tcBorders>
          </w:tcPr>
          <w:p w14:paraId="72271FFB"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6202C32A" w14:textId="77777777" w:rsidR="00A67AD6" w:rsidRDefault="00A67AD6" w:rsidP="00987174">
            <w:pPr>
              <w:pStyle w:val="CM1"/>
              <w:spacing w:before="200" w:after="200"/>
              <w:rPr>
                <w:rFonts w:ascii="Arial" w:hAnsi="Arial" w:cs="Arial"/>
                <w:sz w:val="20"/>
                <w:szCs w:val="20"/>
              </w:rPr>
            </w:pPr>
            <w:r>
              <w:rPr>
                <w:rFonts w:ascii="Arial" w:hAnsi="Arial" w:cs="Arial"/>
                <w:sz w:val="20"/>
                <w:szCs w:val="20"/>
              </w:rPr>
              <w:t xml:space="preserve">BAT is </w:t>
            </w:r>
            <w:r w:rsidRPr="00256EC8">
              <w:rPr>
                <w:rFonts w:ascii="Arial" w:hAnsi="Arial" w:cs="Arial"/>
                <w:sz w:val="20"/>
                <w:szCs w:val="20"/>
              </w:rPr>
              <w:t xml:space="preserve">to </w:t>
            </w:r>
            <w:r>
              <w:rPr>
                <w:rFonts w:ascii="Arial" w:hAnsi="Arial" w:cs="Arial"/>
                <w:sz w:val="20"/>
                <w:szCs w:val="20"/>
              </w:rPr>
              <w:t>substitute chemical additives with high nitrogen and phosphorus contents by additives containing low nitrogen and phosphorus content.</w:t>
            </w:r>
          </w:p>
          <w:p w14:paraId="1F05FA27" w14:textId="77777777" w:rsidR="00A67AD6" w:rsidRDefault="00A67AD6" w:rsidP="00987174">
            <w:pPr>
              <w:rPr>
                <w:lang w:eastAsia="en-US"/>
              </w:rPr>
            </w:pPr>
          </w:p>
          <w:p w14:paraId="435A601E" w14:textId="77777777" w:rsidR="00A67AD6" w:rsidRPr="008063BD" w:rsidRDefault="00A67AD6" w:rsidP="00987174">
            <w:pPr>
              <w:rPr>
                <w:lang w:eastAsia="en-US"/>
              </w:rPr>
            </w:pPr>
          </w:p>
        </w:tc>
        <w:tc>
          <w:tcPr>
            <w:tcW w:w="631" w:type="pct"/>
            <w:tcBorders>
              <w:bottom w:val="single" w:sz="4" w:space="0" w:color="auto"/>
            </w:tcBorders>
          </w:tcPr>
          <w:p w14:paraId="7D263058"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3D198AD1" w14:textId="77777777" w:rsidR="00A67AD6" w:rsidRDefault="00A67AD6" w:rsidP="00987174">
            <w:pPr>
              <w:rPr>
                <w:rFonts w:ascii="Arial" w:hAnsi="Arial" w:cs="Arial"/>
                <w:color w:val="000000"/>
                <w:sz w:val="20"/>
              </w:rPr>
            </w:pPr>
          </w:p>
          <w:p w14:paraId="17EF4EAB"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52A9A852" w14:textId="77777777" w:rsidR="00A67AD6" w:rsidRPr="00EC1B77" w:rsidRDefault="00A67AD6" w:rsidP="00987174">
            <w:pPr>
              <w:rPr>
                <w:rFonts w:ascii="Arial" w:hAnsi="Arial" w:cs="Arial"/>
                <w:color w:val="000000"/>
                <w:sz w:val="20"/>
              </w:rPr>
            </w:pPr>
          </w:p>
        </w:tc>
      </w:tr>
      <w:tr w:rsidR="00A67AD6" w:rsidRPr="00F46B46" w14:paraId="70DD4328" w14:textId="77777777" w:rsidTr="00987174">
        <w:tc>
          <w:tcPr>
            <w:tcW w:w="658" w:type="pct"/>
            <w:tcBorders>
              <w:bottom w:val="single" w:sz="4" w:space="0" w:color="auto"/>
            </w:tcBorders>
          </w:tcPr>
          <w:p w14:paraId="32BAA2DD"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3D06C024" w14:textId="77777777" w:rsidR="00A67AD6" w:rsidRPr="00F46B46" w:rsidRDefault="00A67AD6" w:rsidP="00987174">
            <w:pPr>
              <w:pStyle w:val="CM1"/>
              <w:spacing w:before="200" w:after="200"/>
              <w:rPr>
                <w:rFonts w:ascii="Arial" w:hAnsi="Arial" w:cs="Arial"/>
                <w:sz w:val="20"/>
                <w:szCs w:val="20"/>
              </w:rPr>
            </w:pPr>
            <w:r>
              <w:rPr>
                <w:rFonts w:ascii="Arial" w:hAnsi="Arial" w:cs="Arial"/>
                <w:sz w:val="20"/>
                <w:szCs w:val="20"/>
              </w:rPr>
              <w:t>BAT is to use both Primary (physio-chemical) and Secondary (biological) treatments to reduce emissions of pollutants into receiving waters.</w:t>
            </w:r>
          </w:p>
        </w:tc>
        <w:tc>
          <w:tcPr>
            <w:tcW w:w="631" w:type="pct"/>
            <w:tcBorders>
              <w:bottom w:val="single" w:sz="4" w:space="0" w:color="auto"/>
            </w:tcBorders>
          </w:tcPr>
          <w:p w14:paraId="47060656"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4D2DE23D" w14:textId="77777777" w:rsidR="00A67AD6" w:rsidRDefault="00A67AD6" w:rsidP="00987174">
            <w:pPr>
              <w:rPr>
                <w:rFonts w:ascii="Arial" w:hAnsi="Arial" w:cs="Arial"/>
                <w:color w:val="000000"/>
                <w:sz w:val="20"/>
              </w:rPr>
            </w:pPr>
          </w:p>
          <w:p w14:paraId="744D258F"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4EA6D243" w14:textId="77777777" w:rsidR="00A67AD6" w:rsidRPr="00F46B46" w:rsidRDefault="00A67AD6" w:rsidP="00987174">
            <w:pPr>
              <w:rPr>
                <w:rFonts w:ascii="Arial" w:hAnsi="Arial" w:cs="Arial"/>
                <w:color w:val="000000"/>
                <w:sz w:val="20"/>
              </w:rPr>
            </w:pPr>
          </w:p>
        </w:tc>
      </w:tr>
      <w:tr w:rsidR="00A67AD6" w:rsidRPr="00F46B46" w14:paraId="02E7A8D6" w14:textId="77777777" w:rsidTr="00987174">
        <w:tc>
          <w:tcPr>
            <w:tcW w:w="658" w:type="pct"/>
            <w:tcBorders>
              <w:bottom w:val="single" w:sz="4" w:space="0" w:color="auto"/>
            </w:tcBorders>
          </w:tcPr>
          <w:p w14:paraId="7366482B"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35EB9687" w14:textId="77777777" w:rsidR="00A67AD6" w:rsidRPr="00F46B46" w:rsidRDefault="00A67AD6" w:rsidP="00987174">
            <w:pPr>
              <w:pStyle w:val="CM1"/>
              <w:spacing w:before="200" w:after="200"/>
              <w:rPr>
                <w:rFonts w:ascii="Arial" w:hAnsi="Arial" w:cs="Arial"/>
                <w:sz w:val="20"/>
                <w:szCs w:val="20"/>
              </w:rPr>
            </w:pPr>
            <w:r w:rsidRPr="00A21E98">
              <w:rPr>
                <w:rFonts w:ascii="Arial" w:hAnsi="Arial" w:cs="Arial"/>
                <w:sz w:val="20"/>
                <w:szCs w:val="20"/>
              </w:rPr>
              <w:t>When further removal of organic substances, nitrogen or phosphorus is needed, BAT is to use tertiary treatment</w:t>
            </w:r>
          </w:p>
        </w:tc>
        <w:tc>
          <w:tcPr>
            <w:tcW w:w="631" w:type="pct"/>
            <w:tcBorders>
              <w:bottom w:val="single" w:sz="4" w:space="0" w:color="auto"/>
            </w:tcBorders>
          </w:tcPr>
          <w:p w14:paraId="29FA8B17" w14:textId="77777777" w:rsidR="00A67AD6" w:rsidRPr="00F46B46" w:rsidRDefault="00A67AD6" w:rsidP="00987174">
            <w:pPr>
              <w:rPr>
                <w:rFonts w:ascii="Arial" w:hAnsi="Arial" w:cs="Arial"/>
                <w:color w:val="000000"/>
                <w:sz w:val="20"/>
              </w:rPr>
            </w:pPr>
          </w:p>
        </w:tc>
        <w:tc>
          <w:tcPr>
            <w:tcW w:w="1534" w:type="pct"/>
            <w:tcBorders>
              <w:bottom w:val="single" w:sz="4" w:space="0" w:color="auto"/>
            </w:tcBorders>
          </w:tcPr>
          <w:p w14:paraId="0BB6C73A" w14:textId="77777777" w:rsidR="00A67AD6" w:rsidRDefault="00A67AD6" w:rsidP="00987174">
            <w:pPr>
              <w:rPr>
                <w:rFonts w:ascii="Arial" w:hAnsi="Arial" w:cs="Arial"/>
                <w:color w:val="000000"/>
                <w:sz w:val="20"/>
              </w:rPr>
            </w:pPr>
          </w:p>
          <w:p w14:paraId="7E05B5B0" w14:textId="77777777" w:rsidR="00A67AD6" w:rsidRDefault="00A67AD6" w:rsidP="00987174">
            <w:pPr>
              <w:rPr>
                <w:rFonts w:ascii="Arial" w:hAnsi="Arial" w:cs="Arial"/>
                <w:sz w:val="20"/>
              </w:rPr>
            </w:pPr>
            <w:r w:rsidRPr="00466FFA">
              <w:rPr>
                <w:rFonts w:ascii="Arial" w:hAnsi="Arial" w:cs="Arial"/>
                <w:sz w:val="20"/>
              </w:rPr>
              <w:t>Currently Compliant</w:t>
            </w:r>
            <w:r>
              <w:rPr>
                <w:rFonts w:ascii="Arial" w:hAnsi="Arial" w:cs="Arial"/>
                <w:sz w:val="20"/>
              </w:rPr>
              <w:t xml:space="preserve"> – Tertiary treatment is not a requirement as the plant has been designed to meet urban waste water treatment standards, and all discharge results are within existing permit limits and proposed BAT-AEL’s.</w:t>
            </w:r>
          </w:p>
          <w:p w14:paraId="3C1814ED" w14:textId="77777777" w:rsidR="00A67AD6" w:rsidRPr="007059CC" w:rsidRDefault="00A67AD6" w:rsidP="00987174">
            <w:pPr>
              <w:rPr>
                <w:rFonts w:ascii="Arial" w:hAnsi="Arial" w:cs="Arial"/>
                <w:sz w:val="20"/>
              </w:rPr>
            </w:pPr>
          </w:p>
        </w:tc>
      </w:tr>
      <w:tr w:rsidR="00A67AD6" w:rsidRPr="00F46B46" w14:paraId="145D384E" w14:textId="77777777" w:rsidTr="00987174">
        <w:tc>
          <w:tcPr>
            <w:tcW w:w="658" w:type="pct"/>
            <w:tcBorders>
              <w:bottom w:val="single" w:sz="4" w:space="0" w:color="auto"/>
            </w:tcBorders>
          </w:tcPr>
          <w:p w14:paraId="0C44B9F7"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439EF041" w14:textId="77777777" w:rsidR="00A67AD6" w:rsidRPr="00F46B46" w:rsidRDefault="00A67AD6" w:rsidP="00987174">
            <w:pPr>
              <w:pStyle w:val="CM1"/>
              <w:spacing w:before="200" w:after="200"/>
              <w:rPr>
                <w:rFonts w:ascii="Arial" w:hAnsi="Arial" w:cs="Arial"/>
                <w:color w:val="000000"/>
                <w:sz w:val="20"/>
                <w:szCs w:val="20"/>
              </w:rPr>
            </w:pPr>
            <w:r>
              <w:rPr>
                <w:rFonts w:ascii="Arial" w:hAnsi="Arial" w:cs="Arial"/>
                <w:sz w:val="20"/>
                <w:szCs w:val="20"/>
              </w:rPr>
              <w:t>BAT</w:t>
            </w:r>
            <w:r w:rsidRPr="00A21E98">
              <w:rPr>
                <w:rFonts w:ascii="Arial" w:hAnsi="Arial" w:cs="Arial"/>
                <w:sz w:val="20"/>
                <w:szCs w:val="20"/>
              </w:rPr>
              <w:t xml:space="preserve"> to reduce emissions of pollutants into receiving waters from biological waste water treatment plants</w:t>
            </w:r>
            <w:r>
              <w:rPr>
                <w:rFonts w:ascii="Arial" w:hAnsi="Arial" w:cs="Arial"/>
                <w:sz w:val="20"/>
                <w:szCs w:val="20"/>
              </w:rPr>
              <w:t>.</w:t>
            </w:r>
          </w:p>
        </w:tc>
        <w:tc>
          <w:tcPr>
            <w:tcW w:w="631" w:type="pct"/>
            <w:tcBorders>
              <w:bottom w:val="single" w:sz="4" w:space="0" w:color="auto"/>
            </w:tcBorders>
          </w:tcPr>
          <w:p w14:paraId="4373CEF0" w14:textId="77777777" w:rsidR="00A67AD6" w:rsidRPr="00F46B46" w:rsidRDefault="00A67AD6" w:rsidP="00987174">
            <w:pPr>
              <w:rPr>
                <w:rFonts w:ascii="Arial" w:hAnsi="Arial" w:cs="Arial"/>
                <w:color w:val="000000"/>
                <w:sz w:val="20"/>
              </w:rPr>
            </w:pPr>
          </w:p>
        </w:tc>
        <w:tc>
          <w:tcPr>
            <w:tcW w:w="1534" w:type="pct"/>
            <w:tcBorders>
              <w:bottom w:val="single" w:sz="4" w:space="0" w:color="auto"/>
            </w:tcBorders>
          </w:tcPr>
          <w:p w14:paraId="4CD695DE" w14:textId="77777777" w:rsidR="00A67AD6" w:rsidRDefault="00A67AD6" w:rsidP="00987174">
            <w:pPr>
              <w:rPr>
                <w:rFonts w:ascii="Arial" w:hAnsi="Arial" w:cs="Arial"/>
                <w:color w:val="000000"/>
                <w:sz w:val="20"/>
              </w:rPr>
            </w:pPr>
          </w:p>
          <w:p w14:paraId="5F4046D4"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3FEA2369" w14:textId="77777777" w:rsidR="00A67AD6" w:rsidRPr="00F46B46" w:rsidRDefault="00A67AD6" w:rsidP="00987174">
            <w:pPr>
              <w:rPr>
                <w:rFonts w:ascii="Arial" w:hAnsi="Arial" w:cs="Arial"/>
                <w:color w:val="000000"/>
                <w:sz w:val="20"/>
              </w:rPr>
            </w:pPr>
          </w:p>
        </w:tc>
      </w:tr>
      <w:tr w:rsidR="00A67AD6" w:rsidRPr="00F46B46" w14:paraId="3D72D360" w14:textId="77777777" w:rsidTr="00987174">
        <w:tc>
          <w:tcPr>
            <w:tcW w:w="658" w:type="pct"/>
            <w:tcBorders>
              <w:bottom w:val="single" w:sz="4" w:space="0" w:color="auto"/>
            </w:tcBorders>
          </w:tcPr>
          <w:p w14:paraId="5745D4E9"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2D05E0E9" w14:textId="77777777" w:rsidR="00A67AD6" w:rsidRPr="00F46B46" w:rsidRDefault="00A67AD6" w:rsidP="00987174">
            <w:pPr>
              <w:pStyle w:val="CM1"/>
              <w:spacing w:before="200" w:after="200"/>
              <w:rPr>
                <w:rFonts w:ascii="Arial" w:hAnsi="Arial" w:cs="Arial"/>
                <w:sz w:val="20"/>
                <w:szCs w:val="20"/>
              </w:rPr>
            </w:pPr>
            <w:r>
              <w:rPr>
                <w:rFonts w:ascii="Arial" w:hAnsi="Arial" w:cs="Arial"/>
                <w:sz w:val="20"/>
                <w:szCs w:val="20"/>
              </w:rPr>
              <w:t>BAT is to reduce emissions of noise from pulp and paper manufacturing.</w:t>
            </w:r>
          </w:p>
        </w:tc>
        <w:tc>
          <w:tcPr>
            <w:tcW w:w="631" w:type="pct"/>
            <w:tcBorders>
              <w:bottom w:val="single" w:sz="4" w:space="0" w:color="auto"/>
            </w:tcBorders>
          </w:tcPr>
          <w:p w14:paraId="5592248F" w14:textId="77777777" w:rsidR="00A67AD6" w:rsidRPr="00F46B46" w:rsidRDefault="00A67AD6" w:rsidP="00987174">
            <w:pPr>
              <w:rPr>
                <w:rFonts w:ascii="Arial" w:hAnsi="Arial" w:cs="Arial"/>
                <w:color w:val="000000"/>
                <w:sz w:val="20"/>
              </w:rPr>
            </w:pPr>
          </w:p>
        </w:tc>
        <w:tc>
          <w:tcPr>
            <w:tcW w:w="1534" w:type="pct"/>
            <w:tcBorders>
              <w:bottom w:val="single" w:sz="4" w:space="0" w:color="auto"/>
            </w:tcBorders>
          </w:tcPr>
          <w:p w14:paraId="62915A96" w14:textId="77777777" w:rsidR="00A67AD6" w:rsidRDefault="00A67AD6" w:rsidP="00987174">
            <w:pPr>
              <w:rPr>
                <w:rFonts w:ascii="Arial" w:hAnsi="Arial" w:cs="Arial"/>
                <w:color w:val="000000"/>
                <w:sz w:val="20"/>
              </w:rPr>
            </w:pPr>
          </w:p>
          <w:p w14:paraId="7D4D281F"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1409223A" w14:textId="77777777" w:rsidR="00A67AD6" w:rsidRPr="00F46B46" w:rsidRDefault="00A67AD6" w:rsidP="00987174">
            <w:pPr>
              <w:rPr>
                <w:rFonts w:ascii="Arial" w:hAnsi="Arial" w:cs="Arial"/>
                <w:color w:val="000000"/>
                <w:sz w:val="20"/>
              </w:rPr>
            </w:pPr>
          </w:p>
        </w:tc>
      </w:tr>
      <w:tr w:rsidR="00A67AD6" w:rsidRPr="00F46B46" w14:paraId="0C19F317" w14:textId="77777777" w:rsidTr="00987174">
        <w:tc>
          <w:tcPr>
            <w:tcW w:w="658" w:type="pct"/>
            <w:tcBorders>
              <w:bottom w:val="single" w:sz="4" w:space="0" w:color="auto"/>
            </w:tcBorders>
          </w:tcPr>
          <w:p w14:paraId="7923EE93" w14:textId="77777777" w:rsidR="00A67AD6" w:rsidRPr="00F46B46" w:rsidRDefault="00A67AD6" w:rsidP="00987174">
            <w:pPr>
              <w:pStyle w:val="ListParagraph"/>
              <w:numPr>
                <w:ilvl w:val="0"/>
                <w:numId w:val="35"/>
              </w:numPr>
              <w:spacing w:before="60" w:after="160" w:line="259" w:lineRule="auto"/>
              <w:jc w:val="center"/>
              <w:rPr>
                <w:rFonts w:ascii="Arial" w:hAnsi="Arial" w:cs="Arial"/>
                <w:sz w:val="20"/>
              </w:rPr>
            </w:pPr>
          </w:p>
        </w:tc>
        <w:tc>
          <w:tcPr>
            <w:tcW w:w="2177" w:type="pct"/>
            <w:tcBorders>
              <w:bottom w:val="single" w:sz="4" w:space="0" w:color="auto"/>
            </w:tcBorders>
          </w:tcPr>
          <w:p w14:paraId="72848266" w14:textId="77777777" w:rsidR="00A67AD6" w:rsidRPr="00F46B46" w:rsidRDefault="00A67AD6" w:rsidP="00987174">
            <w:pPr>
              <w:pStyle w:val="CM1"/>
              <w:spacing w:before="200" w:after="200"/>
              <w:rPr>
                <w:rFonts w:ascii="Arial" w:hAnsi="Arial" w:cs="Arial"/>
                <w:color w:val="FF00FF"/>
                <w:sz w:val="20"/>
                <w:szCs w:val="20"/>
              </w:rPr>
            </w:pPr>
            <w:r w:rsidRPr="006C1F75">
              <w:rPr>
                <w:rFonts w:ascii="Arial" w:hAnsi="Arial" w:cs="Arial"/>
                <w:sz w:val="20"/>
                <w:szCs w:val="20"/>
              </w:rPr>
              <w:t>BAT is to prevent pollution risks when decommissioning a plant</w:t>
            </w:r>
          </w:p>
        </w:tc>
        <w:tc>
          <w:tcPr>
            <w:tcW w:w="631" w:type="pct"/>
            <w:tcBorders>
              <w:bottom w:val="single" w:sz="4" w:space="0" w:color="auto"/>
            </w:tcBorders>
          </w:tcPr>
          <w:p w14:paraId="608B6CC7" w14:textId="77777777" w:rsidR="00A67AD6" w:rsidRPr="00F46B46" w:rsidRDefault="00A67AD6" w:rsidP="00987174">
            <w:pPr>
              <w:rPr>
                <w:rFonts w:ascii="Arial" w:hAnsi="Arial" w:cs="Arial"/>
                <w:color w:val="000000"/>
                <w:sz w:val="20"/>
              </w:rPr>
            </w:pPr>
          </w:p>
        </w:tc>
        <w:tc>
          <w:tcPr>
            <w:tcW w:w="1534" w:type="pct"/>
            <w:tcBorders>
              <w:bottom w:val="single" w:sz="4" w:space="0" w:color="auto"/>
            </w:tcBorders>
          </w:tcPr>
          <w:p w14:paraId="5FD8F385" w14:textId="77777777" w:rsidR="00A67AD6" w:rsidRDefault="00A67AD6" w:rsidP="00987174">
            <w:pPr>
              <w:rPr>
                <w:rFonts w:ascii="Arial" w:hAnsi="Arial" w:cs="Arial"/>
                <w:color w:val="000000"/>
                <w:sz w:val="20"/>
              </w:rPr>
            </w:pPr>
          </w:p>
          <w:p w14:paraId="21031E5E"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0FB0C8F4" w14:textId="77777777" w:rsidR="00A67AD6" w:rsidRPr="00F46B46" w:rsidRDefault="00A67AD6" w:rsidP="00987174">
            <w:pPr>
              <w:rPr>
                <w:rFonts w:ascii="Arial" w:hAnsi="Arial" w:cs="Arial"/>
                <w:color w:val="000000"/>
                <w:sz w:val="20"/>
              </w:rPr>
            </w:pPr>
          </w:p>
        </w:tc>
      </w:tr>
      <w:tr w:rsidR="00A67AD6" w:rsidRPr="00F46B46" w14:paraId="3AAC6282" w14:textId="77777777" w:rsidTr="00987174">
        <w:tc>
          <w:tcPr>
            <w:tcW w:w="5000" w:type="pct"/>
            <w:gridSpan w:val="4"/>
            <w:tcBorders>
              <w:bottom w:val="single" w:sz="4" w:space="0" w:color="auto"/>
            </w:tcBorders>
            <w:shd w:val="clear" w:color="auto" w:fill="D9D9D9" w:themeFill="background1" w:themeFillShade="D9"/>
          </w:tcPr>
          <w:p w14:paraId="5A8F608B" w14:textId="77777777" w:rsidR="00A67AD6" w:rsidRDefault="00A67AD6" w:rsidP="00987174">
            <w:pPr>
              <w:rPr>
                <w:rFonts w:ascii="Arial" w:hAnsi="Arial" w:cs="Arial"/>
                <w:color w:val="000000"/>
                <w:sz w:val="20"/>
              </w:rPr>
            </w:pPr>
          </w:p>
          <w:p w14:paraId="49778E43" w14:textId="77777777" w:rsidR="00A67AD6" w:rsidRDefault="00A67AD6" w:rsidP="00987174">
            <w:pPr>
              <w:rPr>
                <w:rFonts w:ascii="Arial" w:hAnsi="Arial" w:cs="Arial"/>
                <w:color w:val="000000"/>
                <w:sz w:val="20"/>
              </w:rPr>
            </w:pPr>
            <w:r w:rsidRPr="00706B7D">
              <w:rPr>
                <w:rFonts w:ascii="Arial" w:hAnsi="Arial" w:cs="Arial"/>
                <w:b/>
                <w:color w:val="000000" w:themeColor="text1"/>
                <w:sz w:val="20"/>
              </w:rPr>
              <w:t xml:space="preserve">BAT Conclusions for </w:t>
            </w:r>
            <w:r>
              <w:rPr>
                <w:rFonts w:ascii="Arial" w:hAnsi="Arial" w:cs="Arial"/>
                <w:b/>
                <w:color w:val="000000" w:themeColor="text1"/>
                <w:sz w:val="20"/>
              </w:rPr>
              <w:t>Kraft Pulping Process</w:t>
            </w:r>
            <w:r w:rsidRPr="00706B7D">
              <w:rPr>
                <w:rFonts w:ascii="Arial" w:hAnsi="Arial" w:cs="Arial"/>
                <w:b/>
                <w:color w:val="000000" w:themeColor="text1"/>
                <w:sz w:val="20"/>
              </w:rPr>
              <w:t xml:space="preserve"> – not applicable</w:t>
            </w:r>
            <w:r>
              <w:rPr>
                <w:rFonts w:ascii="Arial" w:hAnsi="Arial" w:cs="Arial"/>
                <w:color w:val="000000"/>
                <w:sz w:val="20"/>
              </w:rPr>
              <w:t xml:space="preserve"> </w:t>
            </w:r>
            <w:r w:rsidRPr="008063BD">
              <w:rPr>
                <w:rFonts w:ascii="Arial" w:hAnsi="Arial" w:cs="Arial"/>
                <w:b/>
                <w:color w:val="000000"/>
                <w:sz w:val="20"/>
              </w:rPr>
              <w:t>(19</w:t>
            </w:r>
            <w:r>
              <w:rPr>
                <w:rFonts w:ascii="Arial" w:hAnsi="Arial" w:cs="Arial"/>
                <w:b/>
                <w:color w:val="000000"/>
                <w:sz w:val="20"/>
              </w:rPr>
              <w:t xml:space="preserve"> </w:t>
            </w:r>
            <w:r w:rsidRPr="008063BD">
              <w:rPr>
                <w:rFonts w:ascii="Arial" w:hAnsi="Arial" w:cs="Arial"/>
                <w:b/>
                <w:color w:val="000000"/>
                <w:sz w:val="20"/>
              </w:rPr>
              <w:t>-</w:t>
            </w:r>
            <w:r>
              <w:rPr>
                <w:rFonts w:ascii="Arial" w:hAnsi="Arial" w:cs="Arial"/>
                <w:b/>
                <w:color w:val="000000"/>
                <w:sz w:val="20"/>
              </w:rPr>
              <w:t xml:space="preserve"> </w:t>
            </w:r>
            <w:r w:rsidRPr="008063BD">
              <w:rPr>
                <w:rFonts w:ascii="Arial" w:hAnsi="Arial" w:cs="Arial"/>
                <w:b/>
                <w:color w:val="000000"/>
                <w:sz w:val="20"/>
              </w:rPr>
              <w:t>41)</w:t>
            </w:r>
          </w:p>
          <w:p w14:paraId="0A996B0C" w14:textId="77777777" w:rsidR="00A67AD6" w:rsidRPr="00F46B46" w:rsidRDefault="00A67AD6" w:rsidP="00987174">
            <w:pPr>
              <w:rPr>
                <w:rFonts w:ascii="Arial" w:hAnsi="Arial" w:cs="Arial"/>
                <w:color w:val="000000"/>
                <w:sz w:val="20"/>
              </w:rPr>
            </w:pPr>
          </w:p>
        </w:tc>
      </w:tr>
      <w:tr w:rsidR="00A67AD6" w:rsidRPr="00F46B46" w14:paraId="4D259047" w14:textId="77777777" w:rsidTr="00987174">
        <w:tc>
          <w:tcPr>
            <w:tcW w:w="658" w:type="pct"/>
            <w:tcBorders>
              <w:bottom w:val="single" w:sz="4" w:space="0" w:color="auto"/>
            </w:tcBorders>
          </w:tcPr>
          <w:p w14:paraId="024BE315" w14:textId="77777777" w:rsidR="00A67AD6" w:rsidRPr="007E327F" w:rsidRDefault="00A67AD6" w:rsidP="00987174">
            <w:pPr>
              <w:spacing w:before="60" w:after="160" w:line="259" w:lineRule="auto"/>
              <w:ind w:left="360"/>
              <w:jc w:val="center"/>
              <w:rPr>
                <w:rFonts w:ascii="Arial" w:hAnsi="Arial" w:cs="Arial"/>
                <w:sz w:val="20"/>
              </w:rPr>
            </w:pPr>
            <w:r>
              <w:rPr>
                <w:rFonts w:ascii="Arial" w:hAnsi="Arial" w:cs="Arial"/>
                <w:sz w:val="20"/>
              </w:rPr>
              <w:t>42.</w:t>
            </w:r>
          </w:p>
        </w:tc>
        <w:tc>
          <w:tcPr>
            <w:tcW w:w="2177" w:type="pct"/>
            <w:tcBorders>
              <w:bottom w:val="single" w:sz="4" w:space="0" w:color="auto"/>
            </w:tcBorders>
          </w:tcPr>
          <w:p w14:paraId="3453458A" w14:textId="77777777" w:rsidR="00A67AD6" w:rsidRPr="00F46B46" w:rsidRDefault="00A67AD6" w:rsidP="00987174">
            <w:pPr>
              <w:pStyle w:val="CM1"/>
              <w:spacing w:before="200" w:after="200"/>
              <w:rPr>
                <w:rFonts w:ascii="Arial" w:hAnsi="Arial" w:cs="Arial"/>
                <w:sz w:val="20"/>
                <w:szCs w:val="20"/>
              </w:rPr>
            </w:pPr>
            <w:r>
              <w:rPr>
                <w:rFonts w:ascii="Arial" w:hAnsi="Arial" w:cs="Arial"/>
                <w:sz w:val="20"/>
                <w:szCs w:val="20"/>
              </w:rPr>
              <w:t>BAT is to reduce the risk of contamination or to prevent contamination of soil and groundwater and to reduce wind drift of paper recycling and diffuse dust emissions from the paper recycling yard.</w:t>
            </w:r>
          </w:p>
        </w:tc>
        <w:tc>
          <w:tcPr>
            <w:tcW w:w="631" w:type="pct"/>
            <w:tcBorders>
              <w:bottom w:val="single" w:sz="4" w:space="0" w:color="auto"/>
            </w:tcBorders>
          </w:tcPr>
          <w:p w14:paraId="799F9FB7"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7BBF257D" w14:textId="77777777" w:rsidR="00A67AD6" w:rsidRDefault="00A67AD6" w:rsidP="00987174">
            <w:pPr>
              <w:rPr>
                <w:rFonts w:ascii="Arial" w:hAnsi="Arial" w:cs="Arial"/>
                <w:sz w:val="20"/>
              </w:rPr>
            </w:pPr>
          </w:p>
          <w:p w14:paraId="6F0E2FE8"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0E50CF18" w14:textId="77777777" w:rsidR="00A67AD6" w:rsidRPr="00A04BA0" w:rsidRDefault="00A67AD6" w:rsidP="00987174">
            <w:pPr>
              <w:rPr>
                <w:rFonts w:ascii="Arial" w:hAnsi="Arial" w:cs="Arial"/>
                <w:sz w:val="20"/>
              </w:rPr>
            </w:pPr>
          </w:p>
        </w:tc>
      </w:tr>
      <w:tr w:rsidR="00A67AD6" w:rsidRPr="00F46B46" w14:paraId="497881F2" w14:textId="77777777" w:rsidTr="00987174">
        <w:tc>
          <w:tcPr>
            <w:tcW w:w="658" w:type="pct"/>
          </w:tcPr>
          <w:p w14:paraId="351CD55A" w14:textId="77777777" w:rsidR="00A67AD6" w:rsidRPr="00A04BA0" w:rsidRDefault="00A67AD6" w:rsidP="00987174">
            <w:pPr>
              <w:spacing w:before="60" w:after="160" w:line="259" w:lineRule="auto"/>
              <w:ind w:left="360"/>
              <w:jc w:val="center"/>
              <w:rPr>
                <w:rFonts w:ascii="Arial" w:hAnsi="Arial" w:cs="Arial"/>
                <w:sz w:val="20"/>
              </w:rPr>
            </w:pPr>
            <w:r>
              <w:rPr>
                <w:rFonts w:ascii="Arial" w:hAnsi="Arial" w:cs="Arial"/>
                <w:sz w:val="20"/>
              </w:rPr>
              <w:t>43.</w:t>
            </w:r>
          </w:p>
        </w:tc>
        <w:tc>
          <w:tcPr>
            <w:tcW w:w="2177" w:type="pct"/>
          </w:tcPr>
          <w:p w14:paraId="2E31A434" w14:textId="77777777" w:rsidR="00A67AD6" w:rsidRDefault="00A67AD6" w:rsidP="00987174">
            <w:pPr>
              <w:rPr>
                <w:rFonts w:ascii="Arial" w:hAnsi="Arial" w:cs="Arial"/>
                <w:sz w:val="20"/>
                <w:lang w:eastAsia="en-US"/>
              </w:rPr>
            </w:pPr>
            <w:r>
              <w:rPr>
                <w:rFonts w:ascii="Arial" w:hAnsi="Arial" w:cs="Arial"/>
                <w:sz w:val="20"/>
                <w:lang w:eastAsia="en-US"/>
              </w:rPr>
              <w:t>BAT is to reduce fresh water use, waste water flow and pollution load.</w:t>
            </w:r>
          </w:p>
          <w:p w14:paraId="417535CF" w14:textId="77777777" w:rsidR="00A67AD6" w:rsidRDefault="00A67AD6" w:rsidP="00987174">
            <w:pPr>
              <w:rPr>
                <w:rFonts w:ascii="Arial" w:hAnsi="Arial" w:cs="Arial"/>
                <w:sz w:val="20"/>
                <w:lang w:eastAsia="en-US"/>
              </w:rPr>
            </w:pPr>
          </w:p>
          <w:p w14:paraId="489E14A6" w14:textId="77777777" w:rsidR="00A67AD6" w:rsidRDefault="00A67AD6" w:rsidP="00987174">
            <w:pPr>
              <w:rPr>
                <w:rFonts w:ascii="Arial" w:hAnsi="Arial" w:cs="Arial"/>
                <w:sz w:val="20"/>
                <w:lang w:eastAsia="en-US"/>
              </w:rPr>
            </w:pPr>
          </w:p>
          <w:p w14:paraId="738B04F6" w14:textId="77777777" w:rsidR="00A67AD6" w:rsidRPr="00881087" w:rsidRDefault="00A67AD6" w:rsidP="00987174">
            <w:pPr>
              <w:rPr>
                <w:rFonts w:ascii="Arial" w:hAnsi="Arial" w:cs="Arial"/>
                <w:sz w:val="20"/>
                <w:lang w:eastAsia="en-US"/>
              </w:rPr>
            </w:pPr>
          </w:p>
        </w:tc>
        <w:tc>
          <w:tcPr>
            <w:tcW w:w="631" w:type="pct"/>
          </w:tcPr>
          <w:p w14:paraId="374A3758" w14:textId="77777777" w:rsidR="00A67AD6" w:rsidRPr="00F46B46" w:rsidRDefault="00A67AD6" w:rsidP="00987174">
            <w:pPr>
              <w:rPr>
                <w:rFonts w:ascii="Arial" w:hAnsi="Arial" w:cs="Arial"/>
                <w:sz w:val="20"/>
              </w:rPr>
            </w:pPr>
          </w:p>
        </w:tc>
        <w:tc>
          <w:tcPr>
            <w:tcW w:w="1534" w:type="pct"/>
          </w:tcPr>
          <w:p w14:paraId="353A0D0D" w14:textId="77777777" w:rsidR="00A67AD6" w:rsidRDefault="00A67AD6" w:rsidP="00987174"/>
          <w:p w14:paraId="0F137CA6"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79A1A65F" w14:textId="77777777" w:rsidR="00A67AD6" w:rsidRPr="00DF2B13" w:rsidRDefault="00A67AD6" w:rsidP="00987174"/>
        </w:tc>
      </w:tr>
      <w:tr w:rsidR="00A67AD6" w:rsidRPr="00F46B46" w14:paraId="66245F98" w14:textId="77777777" w:rsidTr="00987174">
        <w:tc>
          <w:tcPr>
            <w:tcW w:w="658" w:type="pct"/>
            <w:tcBorders>
              <w:bottom w:val="single" w:sz="4" w:space="0" w:color="auto"/>
            </w:tcBorders>
          </w:tcPr>
          <w:p w14:paraId="2F1E0F6F" w14:textId="77777777" w:rsidR="00A67AD6" w:rsidRDefault="00A67AD6" w:rsidP="00987174">
            <w:pPr>
              <w:spacing w:before="60" w:after="160" w:line="259" w:lineRule="auto"/>
              <w:ind w:left="360"/>
              <w:jc w:val="center"/>
              <w:rPr>
                <w:rFonts w:ascii="Arial" w:hAnsi="Arial" w:cs="Arial"/>
                <w:sz w:val="20"/>
              </w:rPr>
            </w:pPr>
            <w:r>
              <w:rPr>
                <w:rFonts w:ascii="Arial" w:hAnsi="Arial" w:cs="Arial"/>
                <w:sz w:val="20"/>
              </w:rPr>
              <w:t>44.</w:t>
            </w:r>
          </w:p>
        </w:tc>
        <w:tc>
          <w:tcPr>
            <w:tcW w:w="2177" w:type="pct"/>
            <w:tcBorders>
              <w:bottom w:val="single" w:sz="4" w:space="0" w:color="auto"/>
            </w:tcBorders>
          </w:tcPr>
          <w:p w14:paraId="2F42EC18" w14:textId="77777777" w:rsidR="00A67AD6" w:rsidRPr="00881087" w:rsidRDefault="00A67AD6" w:rsidP="00987174">
            <w:pPr>
              <w:rPr>
                <w:rFonts w:ascii="Arial" w:hAnsi="Arial" w:cs="Arial"/>
                <w:sz w:val="20"/>
                <w:lang w:eastAsia="en-US"/>
              </w:rPr>
            </w:pPr>
            <w:r>
              <w:rPr>
                <w:rFonts w:ascii="Arial" w:hAnsi="Arial" w:cs="Arial"/>
                <w:sz w:val="20"/>
                <w:lang w:eastAsia="en-US"/>
              </w:rPr>
              <w:t>In order to maintain advanced water circuit closure in the mills processing paper for recycling and to avoid possible negative effects from the increased recycling of process water.</w:t>
            </w:r>
          </w:p>
        </w:tc>
        <w:tc>
          <w:tcPr>
            <w:tcW w:w="631" w:type="pct"/>
            <w:tcBorders>
              <w:bottom w:val="single" w:sz="4" w:space="0" w:color="auto"/>
            </w:tcBorders>
          </w:tcPr>
          <w:p w14:paraId="3568153C"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75036155" w14:textId="77777777" w:rsidR="00A67AD6" w:rsidRDefault="00A67AD6" w:rsidP="00987174"/>
          <w:p w14:paraId="1DB9DF1C"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7EB0F7EE" w14:textId="77777777" w:rsidR="00A67AD6" w:rsidRPr="00DF2B13" w:rsidRDefault="00A67AD6" w:rsidP="00987174"/>
        </w:tc>
      </w:tr>
      <w:tr w:rsidR="00A67AD6" w:rsidRPr="00F46B46" w14:paraId="3B7FC3E4" w14:textId="77777777" w:rsidTr="00987174">
        <w:tc>
          <w:tcPr>
            <w:tcW w:w="658" w:type="pct"/>
            <w:tcBorders>
              <w:bottom w:val="single" w:sz="4" w:space="0" w:color="auto"/>
            </w:tcBorders>
          </w:tcPr>
          <w:p w14:paraId="1C74270F" w14:textId="77777777" w:rsidR="00A67AD6" w:rsidRDefault="00A67AD6" w:rsidP="00987174">
            <w:pPr>
              <w:spacing w:before="60" w:after="160" w:line="259" w:lineRule="auto"/>
              <w:ind w:left="360"/>
              <w:jc w:val="center"/>
              <w:rPr>
                <w:rFonts w:ascii="Arial" w:hAnsi="Arial" w:cs="Arial"/>
                <w:sz w:val="20"/>
              </w:rPr>
            </w:pPr>
            <w:r>
              <w:rPr>
                <w:rFonts w:ascii="Arial" w:hAnsi="Arial" w:cs="Arial"/>
                <w:sz w:val="20"/>
              </w:rPr>
              <w:t>45.</w:t>
            </w:r>
          </w:p>
        </w:tc>
        <w:tc>
          <w:tcPr>
            <w:tcW w:w="2177" w:type="pct"/>
            <w:tcBorders>
              <w:bottom w:val="single" w:sz="4" w:space="0" w:color="auto"/>
            </w:tcBorders>
          </w:tcPr>
          <w:p w14:paraId="2F0B1FF3" w14:textId="77777777" w:rsidR="00A67AD6" w:rsidRPr="00881087" w:rsidRDefault="00A67AD6" w:rsidP="00987174">
            <w:pPr>
              <w:rPr>
                <w:rFonts w:ascii="Arial" w:hAnsi="Arial" w:cs="Arial"/>
                <w:sz w:val="20"/>
                <w:lang w:eastAsia="en-US"/>
              </w:rPr>
            </w:pPr>
            <w:r>
              <w:rPr>
                <w:rFonts w:ascii="Arial" w:hAnsi="Arial" w:cs="Arial"/>
                <w:sz w:val="20"/>
                <w:lang w:eastAsia="en-US"/>
              </w:rPr>
              <w:t>BAT is to reduce the pollution load of waste water into receiving waters from the whole mill/</w:t>
            </w:r>
          </w:p>
        </w:tc>
        <w:tc>
          <w:tcPr>
            <w:tcW w:w="631" w:type="pct"/>
            <w:tcBorders>
              <w:bottom w:val="single" w:sz="4" w:space="0" w:color="auto"/>
            </w:tcBorders>
          </w:tcPr>
          <w:p w14:paraId="58D57B47"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10E73002" w14:textId="77777777" w:rsidR="00A67AD6" w:rsidRDefault="00A67AD6" w:rsidP="00987174"/>
          <w:p w14:paraId="10296EB5"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2088CF27" w14:textId="77777777" w:rsidR="00A67AD6" w:rsidRPr="00DF2B13" w:rsidRDefault="00A67AD6" w:rsidP="00987174"/>
        </w:tc>
      </w:tr>
      <w:tr w:rsidR="00A67AD6" w:rsidRPr="00F46B46" w14:paraId="73A1A4F6" w14:textId="77777777" w:rsidTr="00987174">
        <w:tc>
          <w:tcPr>
            <w:tcW w:w="658" w:type="pct"/>
            <w:tcBorders>
              <w:bottom w:val="single" w:sz="4" w:space="0" w:color="auto"/>
            </w:tcBorders>
          </w:tcPr>
          <w:p w14:paraId="2F8AC890" w14:textId="77777777" w:rsidR="00A67AD6" w:rsidRDefault="00A67AD6" w:rsidP="00987174">
            <w:pPr>
              <w:spacing w:before="60" w:after="160" w:line="259" w:lineRule="auto"/>
              <w:ind w:left="360"/>
              <w:jc w:val="center"/>
              <w:rPr>
                <w:rFonts w:ascii="Arial" w:hAnsi="Arial" w:cs="Arial"/>
                <w:sz w:val="20"/>
              </w:rPr>
            </w:pPr>
            <w:r>
              <w:rPr>
                <w:rFonts w:ascii="Arial" w:hAnsi="Arial" w:cs="Arial"/>
                <w:sz w:val="20"/>
              </w:rPr>
              <w:t>46.</w:t>
            </w:r>
          </w:p>
        </w:tc>
        <w:tc>
          <w:tcPr>
            <w:tcW w:w="2177" w:type="pct"/>
            <w:tcBorders>
              <w:bottom w:val="single" w:sz="4" w:space="0" w:color="auto"/>
            </w:tcBorders>
          </w:tcPr>
          <w:p w14:paraId="7A3D01C5" w14:textId="77777777" w:rsidR="00A67AD6" w:rsidRPr="00881087" w:rsidRDefault="00A67AD6" w:rsidP="00987174">
            <w:pPr>
              <w:rPr>
                <w:rFonts w:ascii="Arial" w:hAnsi="Arial" w:cs="Arial"/>
                <w:sz w:val="20"/>
                <w:lang w:eastAsia="en-US"/>
              </w:rPr>
            </w:pPr>
            <w:r>
              <w:rPr>
                <w:rFonts w:ascii="Arial" w:hAnsi="Arial" w:cs="Arial"/>
                <w:sz w:val="20"/>
                <w:lang w:eastAsia="en-US"/>
              </w:rPr>
              <w:t>BAT is to reduce electrical energy consumption within RCF processing paper mills.</w:t>
            </w:r>
          </w:p>
        </w:tc>
        <w:tc>
          <w:tcPr>
            <w:tcW w:w="631" w:type="pct"/>
            <w:tcBorders>
              <w:bottom w:val="single" w:sz="4" w:space="0" w:color="auto"/>
            </w:tcBorders>
          </w:tcPr>
          <w:p w14:paraId="1179CB05"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086E3A63" w14:textId="77777777" w:rsidR="00A67AD6" w:rsidRDefault="00A67AD6" w:rsidP="00987174"/>
          <w:p w14:paraId="07C2AAF4"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522514F4" w14:textId="77777777" w:rsidR="00A67AD6" w:rsidRPr="00DF2B13" w:rsidRDefault="00A67AD6" w:rsidP="00987174"/>
        </w:tc>
      </w:tr>
      <w:tr w:rsidR="00A67AD6" w:rsidRPr="00F46B46" w14:paraId="372AEC2B" w14:textId="77777777" w:rsidTr="00987174">
        <w:tc>
          <w:tcPr>
            <w:tcW w:w="658" w:type="pct"/>
          </w:tcPr>
          <w:p w14:paraId="1B4266C8" w14:textId="77777777" w:rsidR="00A67AD6" w:rsidRDefault="00A67AD6" w:rsidP="00987174">
            <w:pPr>
              <w:spacing w:before="60" w:after="160" w:line="259" w:lineRule="auto"/>
              <w:ind w:left="360"/>
              <w:jc w:val="center"/>
              <w:rPr>
                <w:rFonts w:ascii="Arial" w:hAnsi="Arial" w:cs="Arial"/>
                <w:sz w:val="20"/>
              </w:rPr>
            </w:pPr>
            <w:r>
              <w:rPr>
                <w:rFonts w:ascii="Arial" w:hAnsi="Arial" w:cs="Arial"/>
                <w:sz w:val="20"/>
              </w:rPr>
              <w:t>47.</w:t>
            </w:r>
          </w:p>
        </w:tc>
        <w:tc>
          <w:tcPr>
            <w:tcW w:w="2177" w:type="pct"/>
          </w:tcPr>
          <w:p w14:paraId="5D6DD268" w14:textId="77777777" w:rsidR="00A67AD6" w:rsidRPr="00881087" w:rsidRDefault="00A67AD6" w:rsidP="00987174">
            <w:pPr>
              <w:rPr>
                <w:rFonts w:ascii="Arial" w:hAnsi="Arial" w:cs="Arial"/>
                <w:sz w:val="20"/>
                <w:lang w:eastAsia="en-US"/>
              </w:rPr>
            </w:pPr>
            <w:r>
              <w:rPr>
                <w:rFonts w:ascii="Arial" w:hAnsi="Arial" w:cs="Arial"/>
                <w:sz w:val="20"/>
                <w:lang w:eastAsia="en-US"/>
              </w:rPr>
              <w:t>BAT is to reduce the generation of waste water.</w:t>
            </w:r>
          </w:p>
        </w:tc>
        <w:tc>
          <w:tcPr>
            <w:tcW w:w="631" w:type="pct"/>
          </w:tcPr>
          <w:p w14:paraId="592DD21F" w14:textId="77777777" w:rsidR="00A67AD6" w:rsidRPr="00F46B46" w:rsidRDefault="00A67AD6" w:rsidP="00987174">
            <w:pPr>
              <w:rPr>
                <w:rFonts w:ascii="Arial" w:hAnsi="Arial" w:cs="Arial"/>
                <w:sz w:val="20"/>
              </w:rPr>
            </w:pPr>
          </w:p>
        </w:tc>
        <w:tc>
          <w:tcPr>
            <w:tcW w:w="1534" w:type="pct"/>
          </w:tcPr>
          <w:p w14:paraId="4DE2D025" w14:textId="77777777" w:rsidR="00A67AD6" w:rsidRDefault="00A67AD6" w:rsidP="00987174"/>
          <w:p w14:paraId="1157EFF7"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759D8602" w14:textId="77777777" w:rsidR="00A67AD6" w:rsidRPr="00DF2B13" w:rsidRDefault="00A67AD6" w:rsidP="00987174"/>
        </w:tc>
      </w:tr>
      <w:tr w:rsidR="00A67AD6" w:rsidRPr="00F46B46" w14:paraId="6BFFA362" w14:textId="77777777" w:rsidTr="00987174">
        <w:tc>
          <w:tcPr>
            <w:tcW w:w="658" w:type="pct"/>
          </w:tcPr>
          <w:p w14:paraId="04B307C4" w14:textId="77777777" w:rsidR="00A67AD6" w:rsidRDefault="00A67AD6" w:rsidP="00987174">
            <w:pPr>
              <w:spacing w:before="60" w:after="160" w:line="259" w:lineRule="auto"/>
              <w:ind w:left="360"/>
              <w:jc w:val="center"/>
              <w:rPr>
                <w:rFonts w:ascii="Arial" w:hAnsi="Arial" w:cs="Arial"/>
                <w:sz w:val="20"/>
              </w:rPr>
            </w:pPr>
            <w:r>
              <w:rPr>
                <w:rFonts w:ascii="Arial" w:hAnsi="Arial" w:cs="Arial"/>
                <w:sz w:val="20"/>
              </w:rPr>
              <w:t>52.</w:t>
            </w:r>
          </w:p>
        </w:tc>
        <w:tc>
          <w:tcPr>
            <w:tcW w:w="2177" w:type="pct"/>
          </w:tcPr>
          <w:p w14:paraId="633D8B05" w14:textId="77777777" w:rsidR="00A67AD6" w:rsidRPr="00881087" w:rsidRDefault="00A67AD6" w:rsidP="00987174">
            <w:pPr>
              <w:rPr>
                <w:rFonts w:ascii="Arial" w:hAnsi="Arial" w:cs="Arial"/>
                <w:sz w:val="20"/>
                <w:lang w:eastAsia="en-US"/>
              </w:rPr>
            </w:pPr>
            <w:r>
              <w:rPr>
                <w:rFonts w:ascii="Arial" w:hAnsi="Arial" w:cs="Arial"/>
                <w:sz w:val="20"/>
                <w:lang w:eastAsia="en-US"/>
              </w:rPr>
              <w:t>BAT is to reduce the amount of solid waste to be disposed of.</w:t>
            </w:r>
          </w:p>
        </w:tc>
        <w:tc>
          <w:tcPr>
            <w:tcW w:w="631" w:type="pct"/>
          </w:tcPr>
          <w:p w14:paraId="4B0B2E16" w14:textId="77777777" w:rsidR="00A67AD6" w:rsidRPr="00F46B46" w:rsidRDefault="00A67AD6" w:rsidP="00987174">
            <w:pPr>
              <w:rPr>
                <w:rFonts w:ascii="Arial" w:hAnsi="Arial" w:cs="Arial"/>
                <w:sz w:val="20"/>
              </w:rPr>
            </w:pPr>
          </w:p>
        </w:tc>
        <w:tc>
          <w:tcPr>
            <w:tcW w:w="1534" w:type="pct"/>
          </w:tcPr>
          <w:p w14:paraId="06F3D1B8" w14:textId="77777777" w:rsidR="00A67AD6" w:rsidRDefault="00A67AD6" w:rsidP="00987174"/>
          <w:p w14:paraId="52C13D82" w14:textId="77777777" w:rsidR="00A67AD6" w:rsidRPr="009C042A" w:rsidRDefault="00A67AD6" w:rsidP="00987174">
            <w:pPr>
              <w:rPr>
                <w:rFonts w:ascii="Arial" w:hAnsi="Arial" w:cs="Arial"/>
                <w:sz w:val="20"/>
              </w:rPr>
            </w:pPr>
            <w:r w:rsidRPr="00466FFA">
              <w:rPr>
                <w:rFonts w:ascii="Arial" w:hAnsi="Arial" w:cs="Arial"/>
                <w:sz w:val="20"/>
              </w:rPr>
              <w:t>Currently Compliant</w:t>
            </w:r>
          </w:p>
          <w:p w14:paraId="5A6190DF" w14:textId="77777777" w:rsidR="00A67AD6" w:rsidRPr="00DF2B13" w:rsidRDefault="00A67AD6" w:rsidP="00987174"/>
        </w:tc>
      </w:tr>
      <w:tr w:rsidR="00A67AD6" w:rsidRPr="00F46B46" w14:paraId="4DB7B472" w14:textId="77777777" w:rsidTr="00987174">
        <w:tc>
          <w:tcPr>
            <w:tcW w:w="658" w:type="pct"/>
            <w:tcBorders>
              <w:bottom w:val="single" w:sz="4" w:space="0" w:color="auto"/>
            </w:tcBorders>
          </w:tcPr>
          <w:p w14:paraId="492BE7C7" w14:textId="77777777" w:rsidR="00A67AD6" w:rsidRDefault="00A67AD6" w:rsidP="00987174">
            <w:pPr>
              <w:spacing w:before="60" w:after="160" w:line="259" w:lineRule="auto"/>
              <w:ind w:left="360"/>
              <w:jc w:val="center"/>
              <w:rPr>
                <w:rFonts w:ascii="Arial" w:hAnsi="Arial" w:cs="Arial"/>
                <w:sz w:val="20"/>
              </w:rPr>
            </w:pPr>
            <w:r>
              <w:rPr>
                <w:rFonts w:ascii="Arial" w:hAnsi="Arial" w:cs="Arial"/>
                <w:sz w:val="20"/>
              </w:rPr>
              <w:t>53.</w:t>
            </w:r>
          </w:p>
        </w:tc>
        <w:tc>
          <w:tcPr>
            <w:tcW w:w="2177" w:type="pct"/>
            <w:tcBorders>
              <w:bottom w:val="single" w:sz="4" w:space="0" w:color="auto"/>
            </w:tcBorders>
          </w:tcPr>
          <w:p w14:paraId="34679CD4" w14:textId="77777777" w:rsidR="00A67AD6" w:rsidRPr="00881087" w:rsidRDefault="00A67AD6" w:rsidP="00987174">
            <w:pPr>
              <w:rPr>
                <w:rFonts w:ascii="Arial" w:hAnsi="Arial" w:cs="Arial"/>
                <w:sz w:val="20"/>
                <w:lang w:eastAsia="en-US"/>
              </w:rPr>
            </w:pPr>
            <w:r>
              <w:rPr>
                <w:rFonts w:ascii="Arial" w:hAnsi="Arial" w:cs="Arial"/>
                <w:sz w:val="20"/>
                <w:lang w:eastAsia="en-US"/>
              </w:rPr>
              <w:t>BAT is to reduce the consumption of thermal and electrical energy</w:t>
            </w:r>
          </w:p>
        </w:tc>
        <w:tc>
          <w:tcPr>
            <w:tcW w:w="631" w:type="pct"/>
            <w:tcBorders>
              <w:bottom w:val="single" w:sz="4" w:space="0" w:color="auto"/>
            </w:tcBorders>
          </w:tcPr>
          <w:p w14:paraId="05F83B33" w14:textId="77777777" w:rsidR="00A67AD6" w:rsidRPr="00F46B46" w:rsidRDefault="00A67AD6" w:rsidP="00987174">
            <w:pPr>
              <w:rPr>
                <w:rFonts w:ascii="Arial" w:hAnsi="Arial" w:cs="Arial"/>
                <w:sz w:val="20"/>
              </w:rPr>
            </w:pPr>
          </w:p>
        </w:tc>
        <w:tc>
          <w:tcPr>
            <w:tcW w:w="1534" w:type="pct"/>
            <w:tcBorders>
              <w:bottom w:val="single" w:sz="4" w:space="0" w:color="auto"/>
            </w:tcBorders>
          </w:tcPr>
          <w:p w14:paraId="1F03C043" w14:textId="77777777" w:rsidR="00A67AD6" w:rsidRDefault="00A67AD6" w:rsidP="00987174"/>
          <w:p w14:paraId="6DF38EAC" w14:textId="77777777" w:rsidR="00A67AD6" w:rsidRPr="00466FFA" w:rsidRDefault="00A67AD6" w:rsidP="00987174">
            <w:pPr>
              <w:rPr>
                <w:rFonts w:ascii="Arial" w:hAnsi="Arial" w:cs="Arial"/>
                <w:sz w:val="20"/>
              </w:rPr>
            </w:pPr>
            <w:r w:rsidRPr="00466FFA">
              <w:rPr>
                <w:rFonts w:ascii="Arial" w:hAnsi="Arial" w:cs="Arial"/>
                <w:sz w:val="20"/>
              </w:rPr>
              <w:t>Currently Compliant</w:t>
            </w:r>
          </w:p>
          <w:p w14:paraId="33B54F80" w14:textId="77777777" w:rsidR="00A67AD6" w:rsidRPr="00DF2B13" w:rsidRDefault="00A67AD6" w:rsidP="00987174"/>
        </w:tc>
      </w:tr>
    </w:tbl>
    <w:p w14:paraId="1B92562E" w14:textId="77777777" w:rsidR="00A67AD6" w:rsidRDefault="00A67AD6" w:rsidP="00A67AD6">
      <w:pPr>
        <w:pStyle w:val="Heading1"/>
      </w:pPr>
    </w:p>
    <w:p w14:paraId="2C0D5A1B" w14:textId="77777777" w:rsidR="00C111AD" w:rsidRDefault="00C111AD" w:rsidP="005B6A95">
      <w:pPr>
        <w:pStyle w:val="Heading1"/>
      </w:pPr>
    </w:p>
    <w:sectPr w:rsidR="00C111AD" w:rsidSect="00365084">
      <w:pgSz w:w="11906" w:h="16838"/>
      <w:pgMar w:top="1440" w:right="1800" w:bottom="1440" w:left="1800" w:header="72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401B0" w14:textId="77777777" w:rsidR="00E939FA" w:rsidRDefault="00E939FA">
      <w:r>
        <w:separator/>
      </w:r>
    </w:p>
  </w:endnote>
  <w:endnote w:type="continuationSeparator" w:id="0">
    <w:p w14:paraId="20FCF54F" w14:textId="77777777" w:rsidR="00E939FA" w:rsidRDefault="00E9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1123" w14:textId="77777777" w:rsidR="00824A99" w:rsidRDefault="00824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2E3646C" w14:textId="77777777" w:rsidR="00824A99" w:rsidRDefault="00824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6" w:type="dxa"/>
      <w:tblInd w:w="-1153" w:type="dxa"/>
      <w:tblLayout w:type="fixed"/>
      <w:tblLook w:val="0000" w:firstRow="0" w:lastRow="0" w:firstColumn="0" w:lastColumn="0" w:noHBand="0" w:noVBand="0"/>
    </w:tblPr>
    <w:tblGrid>
      <w:gridCol w:w="2659"/>
      <w:gridCol w:w="2659"/>
      <w:gridCol w:w="2926"/>
      <w:gridCol w:w="2392"/>
    </w:tblGrid>
    <w:tr w:rsidR="00824A99" w:rsidRPr="002B61AE" w14:paraId="5CB372BF" w14:textId="77777777" w:rsidTr="00BB2721">
      <w:trPr>
        <w:trHeight w:val="286"/>
      </w:trPr>
      <w:tc>
        <w:tcPr>
          <w:tcW w:w="2659" w:type="dxa"/>
        </w:tcPr>
        <w:p w14:paraId="68E46A51" w14:textId="0669F1A3" w:rsidR="00824A99" w:rsidRPr="002B61AE" w:rsidRDefault="00E40904" w:rsidP="007F219A">
          <w:pPr>
            <w:tabs>
              <w:tab w:val="left" w:pos="4335"/>
              <w:tab w:val="right" w:pos="10348"/>
            </w:tabs>
            <w:rPr>
              <w:rStyle w:val="PageNumber"/>
              <w:rFonts w:ascii="Arial" w:hAnsi="Arial" w:cs="Arial"/>
              <w:color w:val="808000"/>
              <w:sz w:val="20"/>
              <w:lang w:val="en-US"/>
            </w:rPr>
          </w:pPr>
          <w:r>
            <w:rPr>
              <w:rStyle w:val="PageNumber"/>
              <w:rFonts w:ascii="Arial" w:hAnsi="Arial" w:cs="Arial"/>
              <w:color w:val="808000"/>
              <w:sz w:val="20"/>
              <w:lang w:val="en-US"/>
            </w:rPr>
            <w:t>Decision Document</w:t>
          </w:r>
          <w:r w:rsidR="0057494C">
            <w:rPr>
              <w:rStyle w:val="PageNumber"/>
              <w:rFonts w:ascii="Arial" w:hAnsi="Arial" w:cs="Arial"/>
              <w:color w:val="808000"/>
              <w:sz w:val="20"/>
              <w:lang w:val="en-US"/>
            </w:rPr>
            <w:t xml:space="preserve"> </w:t>
          </w:r>
        </w:p>
      </w:tc>
      <w:tc>
        <w:tcPr>
          <w:tcW w:w="2659" w:type="dxa"/>
        </w:tcPr>
        <w:p w14:paraId="1DCF9AEA" w14:textId="577CC603" w:rsidR="00824A99" w:rsidRPr="002B61AE" w:rsidRDefault="00FB07FB" w:rsidP="007F219A">
          <w:pPr>
            <w:tabs>
              <w:tab w:val="left" w:pos="4335"/>
              <w:tab w:val="right" w:pos="10348"/>
            </w:tabs>
            <w:rPr>
              <w:rStyle w:val="PageNumber"/>
              <w:rFonts w:ascii="Arial" w:hAnsi="Arial" w:cs="Arial"/>
              <w:color w:val="808000"/>
              <w:sz w:val="20"/>
              <w:lang w:val="en-US"/>
            </w:rPr>
          </w:pPr>
          <w:r w:rsidRPr="00FB07FB">
            <w:rPr>
              <w:rFonts w:ascii="Arial" w:hAnsi="Arial" w:cs="Arial"/>
              <w:noProof/>
              <w:color w:val="808000"/>
              <w:sz w:val="20"/>
            </w:rPr>
            <w:t>EPR/</w:t>
          </w:r>
          <w:r w:rsidR="00E40904">
            <w:rPr>
              <w:rFonts w:ascii="Arial" w:hAnsi="Arial" w:cs="Arial"/>
              <w:noProof/>
              <w:color w:val="808000"/>
              <w:sz w:val="20"/>
            </w:rPr>
            <w:t>BT4885IT/V013</w:t>
          </w:r>
        </w:p>
      </w:tc>
      <w:tc>
        <w:tcPr>
          <w:tcW w:w="2926" w:type="dxa"/>
        </w:tcPr>
        <w:p w14:paraId="4076D5A7" w14:textId="44E8CA2D" w:rsidR="00824A99" w:rsidRPr="002B61AE" w:rsidRDefault="00DF2432" w:rsidP="00BB2721">
          <w:pPr>
            <w:tabs>
              <w:tab w:val="left" w:pos="4335"/>
              <w:tab w:val="right" w:pos="10348"/>
            </w:tabs>
            <w:rPr>
              <w:rStyle w:val="PageNumber"/>
              <w:rFonts w:ascii="Arial" w:hAnsi="Arial" w:cs="Arial"/>
              <w:color w:val="808000"/>
              <w:sz w:val="20"/>
              <w:lang w:val="en-US"/>
            </w:rPr>
          </w:pPr>
          <w:r>
            <w:rPr>
              <w:rStyle w:val="PageNumber"/>
              <w:rFonts w:ascii="Arial" w:hAnsi="Arial" w:cs="Arial"/>
              <w:color w:val="808000"/>
              <w:sz w:val="20"/>
              <w:lang w:val="en-US"/>
            </w:rPr>
            <w:t>31</w:t>
          </w:r>
          <w:r w:rsidRPr="00DF2432">
            <w:rPr>
              <w:rStyle w:val="PageNumber"/>
              <w:rFonts w:ascii="Arial" w:hAnsi="Arial" w:cs="Arial"/>
              <w:color w:val="808000"/>
              <w:sz w:val="20"/>
              <w:vertAlign w:val="superscript"/>
              <w:lang w:val="en-US"/>
            </w:rPr>
            <w:t>st</w:t>
          </w:r>
          <w:r>
            <w:rPr>
              <w:rStyle w:val="PageNumber"/>
              <w:rFonts w:ascii="Arial" w:hAnsi="Arial" w:cs="Arial"/>
              <w:color w:val="808000"/>
              <w:sz w:val="20"/>
              <w:lang w:val="en-US"/>
            </w:rPr>
            <w:t xml:space="preserve"> March 2016</w:t>
          </w:r>
        </w:p>
      </w:tc>
      <w:tc>
        <w:tcPr>
          <w:tcW w:w="2392" w:type="dxa"/>
        </w:tcPr>
        <w:p w14:paraId="29EF4EEC" w14:textId="062E855E" w:rsidR="00824A99" w:rsidRPr="002B61AE" w:rsidRDefault="00824A99" w:rsidP="00BB2721">
          <w:pPr>
            <w:tabs>
              <w:tab w:val="left" w:pos="4335"/>
              <w:tab w:val="right" w:pos="10348"/>
            </w:tabs>
            <w:jc w:val="right"/>
            <w:rPr>
              <w:rStyle w:val="PageNumber"/>
              <w:rFonts w:ascii="Arial" w:hAnsi="Arial" w:cs="Arial"/>
              <w:color w:val="808000"/>
              <w:sz w:val="20"/>
              <w:lang w:val="en-US"/>
            </w:rPr>
          </w:pPr>
          <w:r w:rsidRPr="002B61AE">
            <w:rPr>
              <w:rStyle w:val="PageNumber"/>
              <w:rFonts w:ascii="Arial" w:hAnsi="Arial" w:cs="Arial"/>
              <w:color w:val="808000"/>
              <w:sz w:val="20"/>
              <w:lang w:val="en-US"/>
            </w:rPr>
            <w:t xml:space="preserve">Page </w:t>
          </w:r>
          <w:r w:rsidRPr="002B61AE">
            <w:rPr>
              <w:rStyle w:val="PageNumber"/>
              <w:rFonts w:ascii="Arial" w:hAnsi="Arial" w:cs="Arial"/>
              <w:color w:val="808000"/>
              <w:sz w:val="20"/>
              <w:lang w:val="en-US"/>
            </w:rPr>
            <w:fldChar w:fldCharType="begin"/>
          </w:r>
          <w:r w:rsidRPr="002B61AE">
            <w:rPr>
              <w:rStyle w:val="PageNumber"/>
              <w:rFonts w:ascii="Arial" w:hAnsi="Arial" w:cs="Arial"/>
              <w:color w:val="808000"/>
              <w:sz w:val="20"/>
              <w:lang w:val="en-US"/>
            </w:rPr>
            <w:instrText xml:space="preserve"> PAGE </w:instrText>
          </w:r>
          <w:r w:rsidRPr="002B61AE">
            <w:rPr>
              <w:rStyle w:val="PageNumber"/>
              <w:rFonts w:ascii="Arial" w:hAnsi="Arial" w:cs="Arial"/>
              <w:color w:val="808000"/>
              <w:sz w:val="20"/>
              <w:lang w:val="en-US"/>
            </w:rPr>
            <w:fldChar w:fldCharType="separate"/>
          </w:r>
          <w:r w:rsidR="00ED14C8">
            <w:rPr>
              <w:rStyle w:val="PageNumber"/>
              <w:rFonts w:ascii="Arial" w:hAnsi="Arial" w:cs="Arial"/>
              <w:noProof/>
              <w:color w:val="808000"/>
              <w:sz w:val="20"/>
              <w:lang w:val="en-US"/>
            </w:rPr>
            <w:t>1</w:t>
          </w:r>
          <w:r w:rsidRPr="002B61AE">
            <w:rPr>
              <w:rStyle w:val="PageNumber"/>
              <w:rFonts w:ascii="Arial" w:hAnsi="Arial" w:cs="Arial"/>
              <w:color w:val="808000"/>
              <w:sz w:val="20"/>
              <w:lang w:val="en-US"/>
            </w:rPr>
            <w:fldChar w:fldCharType="end"/>
          </w:r>
          <w:r w:rsidRPr="002B61AE">
            <w:rPr>
              <w:rStyle w:val="PageNumber"/>
              <w:rFonts w:ascii="Arial" w:hAnsi="Arial" w:cs="Arial"/>
              <w:color w:val="808000"/>
              <w:sz w:val="20"/>
              <w:lang w:val="en-US"/>
            </w:rPr>
            <w:t xml:space="preserve"> of </w:t>
          </w:r>
          <w:r w:rsidRPr="002B61AE">
            <w:rPr>
              <w:rStyle w:val="PageNumber"/>
              <w:rFonts w:ascii="Arial" w:hAnsi="Arial" w:cs="Arial"/>
              <w:color w:val="808000"/>
              <w:sz w:val="20"/>
              <w:lang w:val="en-US"/>
            </w:rPr>
            <w:fldChar w:fldCharType="begin"/>
          </w:r>
          <w:r w:rsidRPr="002B61AE">
            <w:rPr>
              <w:rStyle w:val="PageNumber"/>
              <w:rFonts w:ascii="Arial" w:hAnsi="Arial" w:cs="Arial"/>
              <w:color w:val="808000"/>
              <w:sz w:val="20"/>
              <w:lang w:val="en-US"/>
            </w:rPr>
            <w:instrText xml:space="preserve"> NUMPAGES </w:instrText>
          </w:r>
          <w:r w:rsidRPr="002B61AE">
            <w:rPr>
              <w:rStyle w:val="PageNumber"/>
              <w:rFonts w:ascii="Arial" w:hAnsi="Arial" w:cs="Arial"/>
              <w:color w:val="808000"/>
              <w:sz w:val="20"/>
              <w:lang w:val="en-US"/>
            </w:rPr>
            <w:fldChar w:fldCharType="separate"/>
          </w:r>
          <w:r w:rsidR="00ED14C8">
            <w:rPr>
              <w:rStyle w:val="PageNumber"/>
              <w:rFonts w:ascii="Arial" w:hAnsi="Arial" w:cs="Arial"/>
              <w:noProof/>
              <w:color w:val="808000"/>
              <w:sz w:val="20"/>
              <w:lang w:val="en-US"/>
            </w:rPr>
            <w:t>13</w:t>
          </w:r>
          <w:r w:rsidRPr="002B61AE">
            <w:rPr>
              <w:rStyle w:val="PageNumber"/>
              <w:rFonts w:ascii="Arial" w:hAnsi="Arial" w:cs="Arial"/>
              <w:color w:val="808000"/>
              <w:sz w:val="20"/>
              <w:lang w:val="en-US"/>
            </w:rPr>
            <w:fldChar w:fldCharType="end"/>
          </w:r>
        </w:p>
      </w:tc>
    </w:tr>
  </w:tbl>
  <w:p w14:paraId="6B46005F" w14:textId="77777777" w:rsidR="00824A99" w:rsidRPr="00B602B8" w:rsidRDefault="00824A99" w:rsidP="0036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4FEDF" w14:textId="77777777" w:rsidR="00E939FA" w:rsidRDefault="00E939FA">
      <w:r>
        <w:separator/>
      </w:r>
    </w:p>
  </w:footnote>
  <w:footnote w:type="continuationSeparator" w:id="0">
    <w:p w14:paraId="33D23C8B" w14:textId="77777777" w:rsidR="00E939FA" w:rsidRDefault="00E9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5EA"/>
    <w:multiLevelType w:val="hybridMultilevel"/>
    <w:tmpl w:val="3D2AEB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E3576"/>
    <w:multiLevelType w:val="hybridMultilevel"/>
    <w:tmpl w:val="6B1A65CE"/>
    <w:lvl w:ilvl="0" w:tplc="0DD4E858">
      <w:start w:val="1"/>
      <w:numFmt w:val="bullet"/>
      <w:lvlText w:val=""/>
      <w:lvlJc w:val="left"/>
      <w:pPr>
        <w:ind w:hanging="360"/>
      </w:pPr>
      <w:rPr>
        <w:rFonts w:ascii="Symbol" w:eastAsia="Symbol" w:hAnsi="Symbol" w:hint="default"/>
        <w:w w:val="99"/>
        <w:sz w:val="20"/>
        <w:szCs w:val="20"/>
      </w:rPr>
    </w:lvl>
    <w:lvl w:ilvl="1" w:tplc="3A623548">
      <w:start w:val="1"/>
      <w:numFmt w:val="bullet"/>
      <w:lvlText w:val="•"/>
      <w:lvlJc w:val="left"/>
      <w:rPr>
        <w:rFonts w:hint="default"/>
      </w:rPr>
    </w:lvl>
    <w:lvl w:ilvl="2" w:tplc="95CC1C4E">
      <w:start w:val="1"/>
      <w:numFmt w:val="bullet"/>
      <w:lvlText w:val="•"/>
      <w:lvlJc w:val="left"/>
      <w:rPr>
        <w:rFonts w:hint="default"/>
      </w:rPr>
    </w:lvl>
    <w:lvl w:ilvl="3" w:tplc="2CC2922A">
      <w:start w:val="1"/>
      <w:numFmt w:val="bullet"/>
      <w:lvlText w:val="•"/>
      <w:lvlJc w:val="left"/>
      <w:rPr>
        <w:rFonts w:hint="default"/>
      </w:rPr>
    </w:lvl>
    <w:lvl w:ilvl="4" w:tplc="BA7A7F26">
      <w:start w:val="1"/>
      <w:numFmt w:val="bullet"/>
      <w:lvlText w:val="•"/>
      <w:lvlJc w:val="left"/>
      <w:rPr>
        <w:rFonts w:hint="default"/>
      </w:rPr>
    </w:lvl>
    <w:lvl w:ilvl="5" w:tplc="591862E8">
      <w:start w:val="1"/>
      <w:numFmt w:val="bullet"/>
      <w:lvlText w:val="•"/>
      <w:lvlJc w:val="left"/>
      <w:rPr>
        <w:rFonts w:hint="default"/>
      </w:rPr>
    </w:lvl>
    <w:lvl w:ilvl="6" w:tplc="BF26BD1A">
      <w:start w:val="1"/>
      <w:numFmt w:val="bullet"/>
      <w:lvlText w:val="•"/>
      <w:lvlJc w:val="left"/>
      <w:rPr>
        <w:rFonts w:hint="default"/>
      </w:rPr>
    </w:lvl>
    <w:lvl w:ilvl="7" w:tplc="03809464">
      <w:start w:val="1"/>
      <w:numFmt w:val="bullet"/>
      <w:lvlText w:val="•"/>
      <w:lvlJc w:val="left"/>
      <w:rPr>
        <w:rFonts w:hint="default"/>
      </w:rPr>
    </w:lvl>
    <w:lvl w:ilvl="8" w:tplc="2538433A">
      <w:start w:val="1"/>
      <w:numFmt w:val="bullet"/>
      <w:lvlText w:val="•"/>
      <w:lvlJc w:val="left"/>
      <w:rPr>
        <w:rFonts w:hint="default"/>
      </w:rPr>
    </w:lvl>
  </w:abstractNum>
  <w:abstractNum w:abstractNumId="2" w15:restartNumberingAfterBreak="0">
    <w:nsid w:val="044D1C0C"/>
    <w:multiLevelType w:val="hybridMultilevel"/>
    <w:tmpl w:val="63A65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F7FBA"/>
    <w:multiLevelType w:val="hybridMultilevel"/>
    <w:tmpl w:val="A6FEF59E"/>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3C4A"/>
    <w:multiLevelType w:val="hybridMultilevel"/>
    <w:tmpl w:val="5F6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64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6E1102"/>
    <w:multiLevelType w:val="hybridMultilevel"/>
    <w:tmpl w:val="6AB2CE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D32A4D"/>
    <w:multiLevelType w:val="hybridMultilevel"/>
    <w:tmpl w:val="6788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E4A9C"/>
    <w:multiLevelType w:val="hybridMultilevel"/>
    <w:tmpl w:val="180015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791563"/>
    <w:multiLevelType w:val="hybridMultilevel"/>
    <w:tmpl w:val="438E2E20"/>
    <w:lvl w:ilvl="0" w:tplc="08090001">
      <w:start w:val="1"/>
      <w:numFmt w:val="bullet"/>
      <w:lvlText w:val=""/>
      <w:lvlJc w:val="left"/>
      <w:pPr>
        <w:tabs>
          <w:tab w:val="num" w:pos="426"/>
        </w:tabs>
        <w:ind w:left="426" w:hanging="360"/>
      </w:pPr>
      <w:rPr>
        <w:rFonts w:ascii="Symbol" w:hAnsi="Symbol" w:hint="default"/>
        <w:b w:val="0"/>
        <w:i w:val="0"/>
        <w:sz w:val="28"/>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1FDE3CA8"/>
    <w:multiLevelType w:val="hybridMultilevel"/>
    <w:tmpl w:val="88CC791A"/>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76BA3"/>
    <w:multiLevelType w:val="hybridMultilevel"/>
    <w:tmpl w:val="251C1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FF1349"/>
    <w:multiLevelType w:val="multilevel"/>
    <w:tmpl w:val="F7EA55FA"/>
    <w:lvl w:ilvl="0">
      <w:start w:val="2"/>
      <w:numFmt w:val="decimal"/>
      <w:lvlText w:val="%1"/>
      <w:lvlJc w:val="left"/>
      <w:pPr>
        <w:ind w:hanging="1080"/>
      </w:pPr>
      <w:rPr>
        <w:rFonts w:hint="default"/>
      </w:rPr>
    </w:lvl>
    <w:lvl w:ilvl="1">
      <w:start w:val="1"/>
      <w:numFmt w:val="decimal"/>
      <w:lvlText w:val="%1.%2"/>
      <w:lvlJc w:val="left"/>
      <w:pPr>
        <w:ind w:hanging="1080"/>
      </w:pPr>
      <w:rPr>
        <w:rFonts w:ascii="Lucida Sans Unicode" w:eastAsia="Lucida Sans Unicode" w:hAnsi="Lucida Sans Unicode" w:hint="default"/>
        <w:spacing w:val="1"/>
        <w:w w:val="99"/>
        <w:sz w:val="20"/>
        <w:szCs w:val="20"/>
      </w:rPr>
    </w:lvl>
    <w:lvl w:ilvl="2">
      <w:start w:val="1"/>
      <w:numFmt w:val="decimal"/>
      <w:lvlText w:val="%1.%2.%3"/>
      <w:lvlJc w:val="left"/>
      <w:pPr>
        <w:ind w:hanging="1080"/>
      </w:pPr>
      <w:rPr>
        <w:rFonts w:ascii="Lucida Sans Unicode" w:eastAsia="Lucida Sans Unicode" w:hAnsi="Lucida Sans Unicode" w:hint="default"/>
        <w:spacing w:val="-2"/>
        <w:w w:val="99"/>
        <w:sz w:val="20"/>
        <w:szCs w:val="20"/>
      </w:rPr>
    </w:lvl>
    <w:lvl w:ilvl="3">
      <w:start w:val="1"/>
      <w:numFmt w:val="upperRoman"/>
      <w:lvlText w:val="%4."/>
      <w:lvlJc w:val="left"/>
      <w:pPr>
        <w:ind w:hanging="720"/>
      </w:pPr>
      <w:rPr>
        <w:rFonts w:ascii="Lucida Sans Unicode" w:eastAsia="Lucida Sans Unicode" w:hAnsi="Lucida Sans Unicode" w:hint="default"/>
        <w:w w:val="94"/>
        <w:sz w:val="21"/>
        <w:szCs w:val="21"/>
      </w:rPr>
    </w:lvl>
    <w:lvl w:ilvl="4">
      <w:start w:val="1"/>
      <w:numFmt w:val="lowerRoman"/>
      <w:lvlText w:val="%5."/>
      <w:lvlJc w:val="left"/>
      <w:pPr>
        <w:ind w:hanging="300"/>
        <w:jc w:val="right"/>
      </w:pPr>
      <w:rPr>
        <w:rFonts w:ascii="Lucida Sans Unicode" w:eastAsia="Lucida Sans Unicode" w:hAnsi="Lucida Sans Unicode" w:hint="default"/>
        <w:w w:val="94"/>
        <w:sz w:val="21"/>
        <w:szCs w:val="21"/>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678099B"/>
    <w:multiLevelType w:val="hybridMultilevel"/>
    <w:tmpl w:val="2CB8F756"/>
    <w:lvl w:ilvl="0" w:tplc="1A58E38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C0A9C"/>
    <w:multiLevelType w:val="hybridMultilevel"/>
    <w:tmpl w:val="60B214A4"/>
    <w:lvl w:ilvl="0" w:tplc="F924926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62DAA"/>
    <w:multiLevelType w:val="hybridMultilevel"/>
    <w:tmpl w:val="C6761C7E"/>
    <w:lvl w:ilvl="0" w:tplc="9C18D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616C3B"/>
    <w:multiLevelType w:val="multilevel"/>
    <w:tmpl w:val="88CC791A"/>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64906"/>
    <w:multiLevelType w:val="hybridMultilevel"/>
    <w:tmpl w:val="44EA51F0"/>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73E0C"/>
    <w:multiLevelType w:val="hybridMultilevel"/>
    <w:tmpl w:val="1C040BCE"/>
    <w:lvl w:ilvl="0" w:tplc="959E4AC6">
      <w:start w:val="1"/>
      <w:numFmt w:val="bullet"/>
      <w:lvlText w:val=""/>
      <w:lvlJc w:val="left"/>
      <w:pPr>
        <w:tabs>
          <w:tab w:val="num" w:pos="1797"/>
        </w:tabs>
        <w:ind w:left="1797" w:hanging="360"/>
      </w:pPr>
      <w:rPr>
        <w:rFonts w:ascii="Symbol" w:hAnsi="Symbol" w:hint="default"/>
        <w:sz w:val="20"/>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AE80A3A"/>
    <w:multiLevelType w:val="hybridMultilevel"/>
    <w:tmpl w:val="E26CE568"/>
    <w:lvl w:ilvl="0" w:tplc="3998EB32">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9596D"/>
    <w:multiLevelType w:val="hybridMultilevel"/>
    <w:tmpl w:val="FA24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F1123"/>
    <w:multiLevelType w:val="hybridMultilevel"/>
    <w:tmpl w:val="30F8EE78"/>
    <w:lvl w:ilvl="0" w:tplc="C94A92C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C269C"/>
    <w:multiLevelType w:val="multilevel"/>
    <w:tmpl w:val="1EEA627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7F1EB2"/>
    <w:multiLevelType w:val="hybridMultilevel"/>
    <w:tmpl w:val="8EC49C32"/>
    <w:lvl w:ilvl="0" w:tplc="DA581386">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8077D"/>
    <w:multiLevelType w:val="multilevel"/>
    <w:tmpl w:val="F7EA55FA"/>
    <w:lvl w:ilvl="0">
      <w:start w:val="2"/>
      <w:numFmt w:val="decimal"/>
      <w:lvlText w:val="%1"/>
      <w:lvlJc w:val="left"/>
      <w:pPr>
        <w:ind w:hanging="1080"/>
      </w:pPr>
      <w:rPr>
        <w:rFonts w:hint="default"/>
      </w:rPr>
    </w:lvl>
    <w:lvl w:ilvl="1">
      <w:start w:val="1"/>
      <w:numFmt w:val="decimal"/>
      <w:lvlText w:val="%1.%2"/>
      <w:lvlJc w:val="left"/>
      <w:pPr>
        <w:ind w:hanging="1080"/>
      </w:pPr>
      <w:rPr>
        <w:rFonts w:ascii="Lucida Sans Unicode" w:eastAsia="Lucida Sans Unicode" w:hAnsi="Lucida Sans Unicode" w:hint="default"/>
        <w:spacing w:val="1"/>
        <w:w w:val="99"/>
        <w:sz w:val="20"/>
        <w:szCs w:val="20"/>
      </w:rPr>
    </w:lvl>
    <w:lvl w:ilvl="2">
      <w:start w:val="1"/>
      <w:numFmt w:val="decimal"/>
      <w:lvlText w:val="%1.%2.%3"/>
      <w:lvlJc w:val="left"/>
      <w:pPr>
        <w:ind w:hanging="1080"/>
      </w:pPr>
      <w:rPr>
        <w:rFonts w:ascii="Lucida Sans Unicode" w:eastAsia="Lucida Sans Unicode" w:hAnsi="Lucida Sans Unicode" w:hint="default"/>
        <w:spacing w:val="-2"/>
        <w:w w:val="99"/>
        <w:sz w:val="20"/>
        <w:szCs w:val="20"/>
      </w:rPr>
    </w:lvl>
    <w:lvl w:ilvl="3">
      <w:start w:val="1"/>
      <w:numFmt w:val="upperRoman"/>
      <w:lvlText w:val="%4."/>
      <w:lvlJc w:val="left"/>
      <w:pPr>
        <w:ind w:hanging="720"/>
      </w:pPr>
      <w:rPr>
        <w:rFonts w:ascii="Lucida Sans Unicode" w:eastAsia="Lucida Sans Unicode" w:hAnsi="Lucida Sans Unicode" w:hint="default"/>
        <w:w w:val="94"/>
        <w:sz w:val="21"/>
        <w:szCs w:val="21"/>
      </w:rPr>
    </w:lvl>
    <w:lvl w:ilvl="4">
      <w:start w:val="1"/>
      <w:numFmt w:val="lowerRoman"/>
      <w:lvlText w:val="%5."/>
      <w:lvlJc w:val="left"/>
      <w:pPr>
        <w:ind w:hanging="300"/>
        <w:jc w:val="right"/>
      </w:pPr>
      <w:rPr>
        <w:rFonts w:ascii="Lucida Sans Unicode" w:eastAsia="Lucida Sans Unicode" w:hAnsi="Lucida Sans Unicode" w:hint="default"/>
        <w:w w:val="94"/>
        <w:sz w:val="21"/>
        <w:szCs w:val="21"/>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EE60099"/>
    <w:multiLevelType w:val="multilevel"/>
    <w:tmpl w:val="53320080"/>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7588B"/>
    <w:multiLevelType w:val="hybridMultilevel"/>
    <w:tmpl w:val="8ED036D6"/>
    <w:lvl w:ilvl="0" w:tplc="08090001">
      <w:start w:val="1"/>
      <w:numFmt w:val="bullet"/>
      <w:lvlText w:val=""/>
      <w:lvlJc w:val="left"/>
      <w:pPr>
        <w:ind w:left="720" w:hanging="360"/>
      </w:pPr>
      <w:rPr>
        <w:rFonts w:ascii="Symbol" w:hAnsi="Symbol" w:hint="default"/>
      </w:rPr>
    </w:lvl>
    <w:lvl w:ilvl="1" w:tplc="8F8A0DEA">
      <w:numFmt w:val="bullet"/>
      <w:lvlText w:val="·"/>
      <w:lvlJc w:val="left"/>
      <w:pPr>
        <w:ind w:left="1455" w:hanging="375"/>
      </w:pPr>
      <w:rPr>
        <w:rFonts w:ascii="Arial" w:eastAsia="Times New Roman" w:hAnsi="Arial" w:cs="Arial"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860AB"/>
    <w:multiLevelType w:val="hybridMultilevel"/>
    <w:tmpl w:val="85406534"/>
    <w:lvl w:ilvl="0" w:tplc="93FA6210">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C66D3"/>
    <w:multiLevelType w:val="hybridMultilevel"/>
    <w:tmpl w:val="4DF2B09A"/>
    <w:lvl w:ilvl="0" w:tplc="959E4AC6">
      <w:start w:val="1"/>
      <w:numFmt w:val="bullet"/>
      <w:lvlText w:val=""/>
      <w:lvlJc w:val="left"/>
      <w:pPr>
        <w:tabs>
          <w:tab w:val="num" w:pos="1932"/>
        </w:tabs>
        <w:ind w:left="1932" w:hanging="360"/>
      </w:pPr>
      <w:rPr>
        <w:rFonts w:ascii="Symbol" w:hAnsi="Symbol" w:hint="default"/>
        <w:sz w:val="20"/>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abstractNum w:abstractNumId="29" w15:restartNumberingAfterBreak="0">
    <w:nsid w:val="623E3F98"/>
    <w:multiLevelType w:val="hybridMultilevel"/>
    <w:tmpl w:val="DBF28AFE"/>
    <w:lvl w:ilvl="0" w:tplc="9C3C49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04100"/>
    <w:multiLevelType w:val="hybridMultilevel"/>
    <w:tmpl w:val="CCE6384A"/>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911B6"/>
    <w:multiLevelType w:val="multilevel"/>
    <w:tmpl w:val="F7EA55FA"/>
    <w:lvl w:ilvl="0">
      <w:start w:val="2"/>
      <w:numFmt w:val="decimal"/>
      <w:lvlText w:val="%1"/>
      <w:lvlJc w:val="left"/>
      <w:pPr>
        <w:ind w:hanging="1080"/>
      </w:pPr>
      <w:rPr>
        <w:rFonts w:hint="default"/>
      </w:rPr>
    </w:lvl>
    <w:lvl w:ilvl="1">
      <w:start w:val="1"/>
      <w:numFmt w:val="decimal"/>
      <w:lvlText w:val="%1.%2"/>
      <w:lvlJc w:val="left"/>
      <w:pPr>
        <w:ind w:hanging="1080"/>
      </w:pPr>
      <w:rPr>
        <w:rFonts w:ascii="Lucida Sans Unicode" w:eastAsia="Lucida Sans Unicode" w:hAnsi="Lucida Sans Unicode" w:hint="default"/>
        <w:spacing w:val="1"/>
        <w:w w:val="99"/>
        <w:sz w:val="20"/>
        <w:szCs w:val="20"/>
      </w:rPr>
    </w:lvl>
    <w:lvl w:ilvl="2">
      <w:start w:val="1"/>
      <w:numFmt w:val="decimal"/>
      <w:lvlText w:val="%1.%2.%3"/>
      <w:lvlJc w:val="left"/>
      <w:pPr>
        <w:ind w:hanging="1080"/>
      </w:pPr>
      <w:rPr>
        <w:rFonts w:ascii="Lucida Sans Unicode" w:eastAsia="Lucida Sans Unicode" w:hAnsi="Lucida Sans Unicode" w:hint="default"/>
        <w:spacing w:val="-2"/>
        <w:w w:val="99"/>
        <w:sz w:val="20"/>
        <w:szCs w:val="20"/>
      </w:rPr>
    </w:lvl>
    <w:lvl w:ilvl="3">
      <w:start w:val="1"/>
      <w:numFmt w:val="upperRoman"/>
      <w:lvlText w:val="%4."/>
      <w:lvlJc w:val="left"/>
      <w:pPr>
        <w:ind w:hanging="720"/>
      </w:pPr>
      <w:rPr>
        <w:rFonts w:ascii="Lucida Sans Unicode" w:eastAsia="Lucida Sans Unicode" w:hAnsi="Lucida Sans Unicode" w:hint="default"/>
        <w:w w:val="94"/>
        <w:sz w:val="21"/>
        <w:szCs w:val="21"/>
      </w:rPr>
    </w:lvl>
    <w:lvl w:ilvl="4">
      <w:start w:val="1"/>
      <w:numFmt w:val="lowerRoman"/>
      <w:lvlText w:val="%5."/>
      <w:lvlJc w:val="left"/>
      <w:pPr>
        <w:ind w:hanging="300"/>
        <w:jc w:val="right"/>
      </w:pPr>
      <w:rPr>
        <w:rFonts w:ascii="Lucida Sans Unicode" w:eastAsia="Lucida Sans Unicode" w:hAnsi="Lucida Sans Unicode" w:hint="default"/>
        <w:w w:val="94"/>
        <w:sz w:val="21"/>
        <w:szCs w:val="21"/>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693736C0"/>
    <w:multiLevelType w:val="hybridMultilevel"/>
    <w:tmpl w:val="53320080"/>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86464D"/>
    <w:multiLevelType w:val="multilevel"/>
    <w:tmpl w:val="98F8F42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47B91"/>
    <w:multiLevelType w:val="hybridMultilevel"/>
    <w:tmpl w:val="98F8F422"/>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394BDC"/>
    <w:multiLevelType w:val="hybridMultilevel"/>
    <w:tmpl w:val="1DBCF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D81559"/>
    <w:multiLevelType w:val="hybridMultilevel"/>
    <w:tmpl w:val="753A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B5FFA"/>
    <w:multiLevelType w:val="hybridMultilevel"/>
    <w:tmpl w:val="A8D235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195F98"/>
    <w:multiLevelType w:val="hybridMultilevel"/>
    <w:tmpl w:val="1EEA6270"/>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25"/>
  </w:num>
  <w:num w:numId="4">
    <w:abstractNumId w:val="9"/>
  </w:num>
  <w:num w:numId="5">
    <w:abstractNumId w:val="11"/>
  </w:num>
  <w:num w:numId="6">
    <w:abstractNumId w:val="10"/>
  </w:num>
  <w:num w:numId="7">
    <w:abstractNumId w:val="16"/>
  </w:num>
  <w:num w:numId="8">
    <w:abstractNumId w:val="30"/>
  </w:num>
  <w:num w:numId="9">
    <w:abstractNumId w:val="38"/>
  </w:num>
  <w:num w:numId="10">
    <w:abstractNumId w:val="22"/>
  </w:num>
  <w:num w:numId="11">
    <w:abstractNumId w:val="27"/>
  </w:num>
  <w:num w:numId="12">
    <w:abstractNumId w:val="34"/>
  </w:num>
  <w:num w:numId="13">
    <w:abstractNumId w:val="33"/>
  </w:num>
  <w:num w:numId="14">
    <w:abstractNumId w:val="19"/>
  </w:num>
  <w:num w:numId="15">
    <w:abstractNumId w:val="23"/>
  </w:num>
  <w:num w:numId="16">
    <w:abstractNumId w:val="13"/>
  </w:num>
  <w:num w:numId="17">
    <w:abstractNumId w:val="17"/>
  </w:num>
  <w:num w:numId="18">
    <w:abstractNumId w:val="28"/>
  </w:num>
  <w:num w:numId="19">
    <w:abstractNumId w:val="3"/>
  </w:num>
  <w:num w:numId="20">
    <w:abstractNumId w:val="18"/>
  </w:num>
  <w:num w:numId="21">
    <w:abstractNumId w:val="0"/>
  </w:num>
  <w:num w:numId="22">
    <w:abstractNumId w:val="6"/>
  </w:num>
  <w:num w:numId="23">
    <w:abstractNumId w:val="35"/>
  </w:num>
  <w:num w:numId="24">
    <w:abstractNumId w:val="8"/>
  </w:num>
  <w:num w:numId="25">
    <w:abstractNumId w:val="37"/>
  </w:num>
  <w:num w:numId="26">
    <w:abstractNumId w:val="2"/>
  </w:num>
  <w:num w:numId="27">
    <w:abstractNumId w:val="15"/>
  </w:num>
  <w:num w:numId="28">
    <w:abstractNumId w:val="7"/>
  </w:num>
  <w:num w:numId="29">
    <w:abstractNumId w:val="12"/>
  </w:num>
  <w:num w:numId="30">
    <w:abstractNumId w:val="24"/>
  </w:num>
  <w:num w:numId="31">
    <w:abstractNumId w:val="31"/>
  </w:num>
  <w:num w:numId="32">
    <w:abstractNumId w:val="1"/>
  </w:num>
  <w:num w:numId="33">
    <w:abstractNumId w:val="21"/>
  </w:num>
  <w:num w:numId="34">
    <w:abstractNumId w:val="29"/>
  </w:num>
  <w:num w:numId="35">
    <w:abstractNumId w:val="14"/>
  </w:num>
  <w:num w:numId="36">
    <w:abstractNumId w:val="4"/>
  </w:num>
  <w:num w:numId="37">
    <w:abstractNumId w:val="26"/>
  </w:num>
  <w:num w:numId="38">
    <w:abstractNumId w:val="36"/>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0" w:nlCheck="1" w:checkStyle="1"/>
  <w:activeWritingStyle w:appName="MSWord" w:lang="en-US" w:vendorID="64" w:dllVersion="0" w:nlCheck="1"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7E"/>
    <w:rsid w:val="000225DA"/>
    <w:rsid w:val="00024E0F"/>
    <w:rsid w:val="00026103"/>
    <w:rsid w:val="000279C8"/>
    <w:rsid w:val="000436A8"/>
    <w:rsid w:val="00052697"/>
    <w:rsid w:val="0005636B"/>
    <w:rsid w:val="00057B0C"/>
    <w:rsid w:val="000631E6"/>
    <w:rsid w:val="00067A5C"/>
    <w:rsid w:val="00067C1F"/>
    <w:rsid w:val="00072D3E"/>
    <w:rsid w:val="00077908"/>
    <w:rsid w:val="00081421"/>
    <w:rsid w:val="00087AFD"/>
    <w:rsid w:val="00094448"/>
    <w:rsid w:val="000A2B15"/>
    <w:rsid w:val="000A5F32"/>
    <w:rsid w:val="000A6110"/>
    <w:rsid w:val="000B0C2A"/>
    <w:rsid w:val="000C3151"/>
    <w:rsid w:val="000C462C"/>
    <w:rsid w:val="000D41D1"/>
    <w:rsid w:val="000E2BCE"/>
    <w:rsid w:val="000E54AC"/>
    <w:rsid w:val="000E780E"/>
    <w:rsid w:val="000F3D3D"/>
    <w:rsid w:val="001035AA"/>
    <w:rsid w:val="00104F45"/>
    <w:rsid w:val="00107C27"/>
    <w:rsid w:val="00112F82"/>
    <w:rsid w:val="00120FD3"/>
    <w:rsid w:val="001234AE"/>
    <w:rsid w:val="00124B9A"/>
    <w:rsid w:val="00126932"/>
    <w:rsid w:val="0013501A"/>
    <w:rsid w:val="00141DD3"/>
    <w:rsid w:val="00147725"/>
    <w:rsid w:val="001500A3"/>
    <w:rsid w:val="00166D0B"/>
    <w:rsid w:val="0016775A"/>
    <w:rsid w:val="0017110E"/>
    <w:rsid w:val="0017218D"/>
    <w:rsid w:val="00172BCF"/>
    <w:rsid w:val="00175981"/>
    <w:rsid w:val="001853EC"/>
    <w:rsid w:val="0019078A"/>
    <w:rsid w:val="001A2522"/>
    <w:rsid w:val="001A47AE"/>
    <w:rsid w:val="001A79EC"/>
    <w:rsid w:val="001B35DB"/>
    <w:rsid w:val="001B5BD3"/>
    <w:rsid w:val="001B77CB"/>
    <w:rsid w:val="001C1F18"/>
    <w:rsid w:val="001F0E23"/>
    <w:rsid w:val="001F6442"/>
    <w:rsid w:val="002013C8"/>
    <w:rsid w:val="00202B65"/>
    <w:rsid w:val="00204507"/>
    <w:rsid w:val="00210407"/>
    <w:rsid w:val="00216630"/>
    <w:rsid w:val="00223BAE"/>
    <w:rsid w:val="0023424B"/>
    <w:rsid w:val="0023750B"/>
    <w:rsid w:val="00246434"/>
    <w:rsid w:val="00251A49"/>
    <w:rsid w:val="00253604"/>
    <w:rsid w:val="00256EC8"/>
    <w:rsid w:val="002618E0"/>
    <w:rsid w:val="0026391A"/>
    <w:rsid w:val="00266F7D"/>
    <w:rsid w:val="0027189A"/>
    <w:rsid w:val="0028175F"/>
    <w:rsid w:val="00283B84"/>
    <w:rsid w:val="002A4D41"/>
    <w:rsid w:val="002A66F0"/>
    <w:rsid w:val="002B0D8B"/>
    <w:rsid w:val="002B2C72"/>
    <w:rsid w:val="002B3FAA"/>
    <w:rsid w:val="002C2D76"/>
    <w:rsid w:val="002C41CA"/>
    <w:rsid w:val="002D0A0C"/>
    <w:rsid w:val="002E57A2"/>
    <w:rsid w:val="002F103C"/>
    <w:rsid w:val="002F1B1C"/>
    <w:rsid w:val="002F2897"/>
    <w:rsid w:val="002F2FAB"/>
    <w:rsid w:val="002F384B"/>
    <w:rsid w:val="002F41D1"/>
    <w:rsid w:val="00310EA7"/>
    <w:rsid w:val="003262EC"/>
    <w:rsid w:val="00331697"/>
    <w:rsid w:val="003405D9"/>
    <w:rsid w:val="00340EEB"/>
    <w:rsid w:val="00346CF0"/>
    <w:rsid w:val="00351A0A"/>
    <w:rsid w:val="00356A09"/>
    <w:rsid w:val="00360307"/>
    <w:rsid w:val="00365084"/>
    <w:rsid w:val="00367818"/>
    <w:rsid w:val="003718D2"/>
    <w:rsid w:val="003719AD"/>
    <w:rsid w:val="0038174A"/>
    <w:rsid w:val="00382F62"/>
    <w:rsid w:val="003869DE"/>
    <w:rsid w:val="00387A51"/>
    <w:rsid w:val="00392BF4"/>
    <w:rsid w:val="003931C0"/>
    <w:rsid w:val="00393524"/>
    <w:rsid w:val="003A7D0B"/>
    <w:rsid w:val="003B4BCB"/>
    <w:rsid w:val="003C0DE9"/>
    <w:rsid w:val="003C3755"/>
    <w:rsid w:val="003C6618"/>
    <w:rsid w:val="003D1803"/>
    <w:rsid w:val="003D71FA"/>
    <w:rsid w:val="003E395A"/>
    <w:rsid w:val="003F3681"/>
    <w:rsid w:val="003F691C"/>
    <w:rsid w:val="00404B8A"/>
    <w:rsid w:val="00406AF4"/>
    <w:rsid w:val="00412510"/>
    <w:rsid w:val="00416EA2"/>
    <w:rsid w:val="00422C9C"/>
    <w:rsid w:val="00425CC0"/>
    <w:rsid w:val="00430B48"/>
    <w:rsid w:val="004334C5"/>
    <w:rsid w:val="004373C9"/>
    <w:rsid w:val="0044196C"/>
    <w:rsid w:val="00444D3F"/>
    <w:rsid w:val="0045281D"/>
    <w:rsid w:val="004529F3"/>
    <w:rsid w:val="00455E3C"/>
    <w:rsid w:val="004644B6"/>
    <w:rsid w:val="004650E8"/>
    <w:rsid w:val="00475360"/>
    <w:rsid w:val="00475B36"/>
    <w:rsid w:val="00476B14"/>
    <w:rsid w:val="00481C68"/>
    <w:rsid w:val="0048448D"/>
    <w:rsid w:val="004844DC"/>
    <w:rsid w:val="00486C2B"/>
    <w:rsid w:val="004A02F0"/>
    <w:rsid w:val="004B2176"/>
    <w:rsid w:val="004B3156"/>
    <w:rsid w:val="004C16AD"/>
    <w:rsid w:val="004E4418"/>
    <w:rsid w:val="004E57A9"/>
    <w:rsid w:val="004E7719"/>
    <w:rsid w:val="004F7332"/>
    <w:rsid w:val="005102DA"/>
    <w:rsid w:val="0053399B"/>
    <w:rsid w:val="0053589C"/>
    <w:rsid w:val="00542D04"/>
    <w:rsid w:val="00556852"/>
    <w:rsid w:val="00561C6E"/>
    <w:rsid w:val="005741CF"/>
    <w:rsid w:val="0057494C"/>
    <w:rsid w:val="005761B2"/>
    <w:rsid w:val="005910D1"/>
    <w:rsid w:val="00591E64"/>
    <w:rsid w:val="005B36D9"/>
    <w:rsid w:val="005B57DE"/>
    <w:rsid w:val="005B60E4"/>
    <w:rsid w:val="005B6A95"/>
    <w:rsid w:val="005D09D0"/>
    <w:rsid w:val="005D0E13"/>
    <w:rsid w:val="005E1031"/>
    <w:rsid w:val="005F089F"/>
    <w:rsid w:val="005F13F8"/>
    <w:rsid w:val="0060457F"/>
    <w:rsid w:val="00607AB7"/>
    <w:rsid w:val="00614A77"/>
    <w:rsid w:val="00624EC6"/>
    <w:rsid w:val="00631CDF"/>
    <w:rsid w:val="00641913"/>
    <w:rsid w:val="00642B90"/>
    <w:rsid w:val="00646BEE"/>
    <w:rsid w:val="00646DEF"/>
    <w:rsid w:val="00651C54"/>
    <w:rsid w:val="00653B2E"/>
    <w:rsid w:val="00673F3D"/>
    <w:rsid w:val="006765AE"/>
    <w:rsid w:val="0067678C"/>
    <w:rsid w:val="00680A19"/>
    <w:rsid w:val="006817A9"/>
    <w:rsid w:val="00681CCF"/>
    <w:rsid w:val="006926EA"/>
    <w:rsid w:val="006933D4"/>
    <w:rsid w:val="00695D92"/>
    <w:rsid w:val="00697518"/>
    <w:rsid w:val="006A6E52"/>
    <w:rsid w:val="006B1FC3"/>
    <w:rsid w:val="006B4555"/>
    <w:rsid w:val="006B5264"/>
    <w:rsid w:val="006B69B6"/>
    <w:rsid w:val="006B7846"/>
    <w:rsid w:val="006C1F75"/>
    <w:rsid w:val="006C3A64"/>
    <w:rsid w:val="006E36FC"/>
    <w:rsid w:val="006F1BD7"/>
    <w:rsid w:val="006F4CBC"/>
    <w:rsid w:val="007003EC"/>
    <w:rsid w:val="007016A1"/>
    <w:rsid w:val="007059CC"/>
    <w:rsid w:val="00705D3B"/>
    <w:rsid w:val="00711CD7"/>
    <w:rsid w:val="00712437"/>
    <w:rsid w:val="00715F81"/>
    <w:rsid w:val="0072381C"/>
    <w:rsid w:val="007310AC"/>
    <w:rsid w:val="007335DF"/>
    <w:rsid w:val="00761898"/>
    <w:rsid w:val="00762D58"/>
    <w:rsid w:val="00771574"/>
    <w:rsid w:val="00773847"/>
    <w:rsid w:val="0077476C"/>
    <w:rsid w:val="007755AF"/>
    <w:rsid w:val="00775C2A"/>
    <w:rsid w:val="00791B66"/>
    <w:rsid w:val="00792990"/>
    <w:rsid w:val="00792CEE"/>
    <w:rsid w:val="007A1244"/>
    <w:rsid w:val="007B4377"/>
    <w:rsid w:val="007C0D90"/>
    <w:rsid w:val="007C0DCA"/>
    <w:rsid w:val="007D145A"/>
    <w:rsid w:val="007D2A88"/>
    <w:rsid w:val="007D2C10"/>
    <w:rsid w:val="007E1C67"/>
    <w:rsid w:val="007E327F"/>
    <w:rsid w:val="007E3284"/>
    <w:rsid w:val="007E5AD7"/>
    <w:rsid w:val="007F0FE4"/>
    <w:rsid w:val="007F1354"/>
    <w:rsid w:val="007F219A"/>
    <w:rsid w:val="007F3BBF"/>
    <w:rsid w:val="007F67A0"/>
    <w:rsid w:val="008063BD"/>
    <w:rsid w:val="008146E9"/>
    <w:rsid w:val="00823438"/>
    <w:rsid w:val="00824A99"/>
    <w:rsid w:val="008578B0"/>
    <w:rsid w:val="00857E69"/>
    <w:rsid w:val="00862631"/>
    <w:rsid w:val="008642DA"/>
    <w:rsid w:val="008743F4"/>
    <w:rsid w:val="00881087"/>
    <w:rsid w:val="00882814"/>
    <w:rsid w:val="008828A9"/>
    <w:rsid w:val="00885742"/>
    <w:rsid w:val="00887285"/>
    <w:rsid w:val="0088784B"/>
    <w:rsid w:val="0089254B"/>
    <w:rsid w:val="008A5C1D"/>
    <w:rsid w:val="008C01FE"/>
    <w:rsid w:val="008C2577"/>
    <w:rsid w:val="008C5E4C"/>
    <w:rsid w:val="008D0A1D"/>
    <w:rsid w:val="008D1489"/>
    <w:rsid w:val="008D4796"/>
    <w:rsid w:val="008E02D7"/>
    <w:rsid w:val="008E0382"/>
    <w:rsid w:val="008E03A3"/>
    <w:rsid w:val="008E3ADF"/>
    <w:rsid w:val="009027F9"/>
    <w:rsid w:val="00902E74"/>
    <w:rsid w:val="009047F4"/>
    <w:rsid w:val="0090531F"/>
    <w:rsid w:val="009070E1"/>
    <w:rsid w:val="009113AB"/>
    <w:rsid w:val="00917F52"/>
    <w:rsid w:val="00930ABE"/>
    <w:rsid w:val="009321C5"/>
    <w:rsid w:val="009344C0"/>
    <w:rsid w:val="0093480F"/>
    <w:rsid w:val="00945712"/>
    <w:rsid w:val="00950F86"/>
    <w:rsid w:val="00962B90"/>
    <w:rsid w:val="0096420D"/>
    <w:rsid w:val="00965F41"/>
    <w:rsid w:val="0096635C"/>
    <w:rsid w:val="009802DC"/>
    <w:rsid w:val="00980725"/>
    <w:rsid w:val="009837ED"/>
    <w:rsid w:val="009864F9"/>
    <w:rsid w:val="00992AD4"/>
    <w:rsid w:val="00995381"/>
    <w:rsid w:val="00996E1E"/>
    <w:rsid w:val="009B0C2B"/>
    <w:rsid w:val="009B4CE8"/>
    <w:rsid w:val="009B4F9D"/>
    <w:rsid w:val="009B6FA1"/>
    <w:rsid w:val="009B7411"/>
    <w:rsid w:val="009C042A"/>
    <w:rsid w:val="009C054E"/>
    <w:rsid w:val="009C15EC"/>
    <w:rsid w:val="009C6433"/>
    <w:rsid w:val="009D4D88"/>
    <w:rsid w:val="009E4BDC"/>
    <w:rsid w:val="00A04BA0"/>
    <w:rsid w:val="00A06754"/>
    <w:rsid w:val="00A136CF"/>
    <w:rsid w:val="00A21684"/>
    <w:rsid w:val="00A21E98"/>
    <w:rsid w:val="00A269F8"/>
    <w:rsid w:val="00A33020"/>
    <w:rsid w:val="00A33081"/>
    <w:rsid w:val="00A343C7"/>
    <w:rsid w:val="00A436B6"/>
    <w:rsid w:val="00A50874"/>
    <w:rsid w:val="00A569FF"/>
    <w:rsid w:val="00A60F17"/>
    <w:rsid w:val="00A656E7"/>
    <w:rsid w:val="00A669A4"/>
    <w:rsid w:val="00A67AD6"/>
    <w:rsid w:val="00A770BF"/>
    <w:rsid w:val="00A77D4D"/>
    <w:rsid w:val="00A8074E"/>
    <w:rsid w:val="00A863A2"/>
    <w:rsid w:val="00A86727"/>
    <w:rsid w:val="00AA4DA1"/>
    <w:rsid w:val="00AB6ED2"/>
    <w:rsid w:val="00AC66F9"/>
    <w:rsid w:val="00AD2646"/>
    <w:rsid w:val="00AD4B61"/>
    <w:rsid w:val="00AD4DCA"/>
    <w:rsid w:val="00AD731D"/>
    <w:rsid w:val="00AE5E93"/>
    <w:rsid w:val="00AE6B54"/>
    <w:rsid w:val="00AE70BF"/>
    <w:rsid w:val="00AF517E"/>
    <w:rsid w:val="00B00F7A"/>
    <w:rsid w:val="00B034B2"/>
    <w:rsid w:val="00B10601"/>
    <w:rsid w:val="00B12F38"/>
    <w:rsid w:val="00B14CBC"/>
    <w:rsid w:val="00B1680B"/>
    <w:rsid w:val="00B245E1"/>
    <w:rsid w:val="00B32BEA"/>
    <w:rsid w:val="00B35AE3"/>
    <w:rsid w:val="00B36EE5"/>
    <w:rsid w:val="00B52058"/>
    <w:rsid w:val="00B602B8"/>
    <w:rsid w:val="00B62C2D"/>
    <w:rsid w:val="00B65BDF"/>
    <w:rsid w:val="00B71565"/>
    <w:rsid w:val="00B73ECB"/>
    <w:rsid w:val="00B82F37"/>
    <w:rsid w:val="00B837E8"/>
    <w:rsid w:val="00BA17B7"/>
    <w:rsid w:val="00BA5D4D"/>
    <w:rsid w:val="00BB1620"/>
    <w:rsid w:val="00BB2721"/>
    <w:rsid w:val="00BB408D"/>
    <w:rsid w:val="00BB4528"/>
    <w:rsid w:val="00BC63D2"/>
    <w:rsid w:val="00BE370B"/>
    <w:rsid w:val="00BE7950"/>
    <w:rsid w:val="00BF2180"/>
    <w:rsid w:val="00BF24F6"/>
    <w:rsid w:val="00BF379C"/>
    <w:rsid w:val="00BF76FA"/>
    <w:rsid w:val="00C05011"/>
    <w:rsid w:val="00C07952"/>
    <w:rsid w:val="00C111AD"/>
    <w:rsid w:val="00C1215F"/>
    <w:rsid w:val="00C24149"/>
    <w:rsid w:val="00C43A22"/>
    <w:rsid w:val="00C44B7E"/>
    <w:rsid w:val="00C57F82"/>
    <w:rsid w:val="00C61D9C"/>
    <w:rsid w:val="00C70A45"/>
    <w:rsid w:val="00C73C96"/>
    <w:rsid w:val="00C8353B"/>
    <w:rsid w:val="00C85FD5"/>
    <w:rsid w:val="00C90782"/>
    <w:rsid w:val="00C91798"/>
    <w:rsid w:val="00C92FD1"/>
    <w:rsid w:val="00C93F6F"/>
    <w:rsid w:val="00C94529"/>
    <w:rsid w:val="00CA128B"/>
    <w:rsid w:val="00CA4E7D"/>
    <w:rsid w:val="00CA62D3"/>
    <w:rsid w:val="00CA7FC8"/>
    <w:rsid w:val="00CB0007"/>
    <w:rsid w:val="00CB1C5F"/>
    <w:rsid w:val="00CD6A6C"/>
    <w:rsid w:val="00CE11A0"/>
    <w:rsid w:val="00CF0436"/>
    <w:rsid w:val="00CF77A9"/>
    <w:rsid w:val="00CF79FA"/>
    <w:rsid w:val="00D04424"/>
    <w:rsid w:val="00D07410"/>
    <w:rsid w:val="00D26B49"/>
    <w:rsid w:val="00D3022B"/>
    <w:rsid w:val="00D33D23"/>
    <w:rsid w:val="00D35F8C"/>
    <w:rsid w:val="00D37FE8"/>
    <w:rsid w:val="00D4673F"/>
    <w:rsid w:val="00D540FD"/>
    <w:rsid w:val="00D5690F"/>
    <w:rsid w:val="00D56E37"/>
    <w:rsid w:val="00D57A4B"/>
    <w:rsid w:val="00D61AB7"/>
    <w:rsid w:val="00D63230"/>
    <w:rsid w:val="00D7711B"/>
    <w:rsid w:val="00D7760F"/>
    <w:rsid w:val="00D8193B"/>
    <w:rsid w:val="00D825C3"/>
    <w:rsid w:val="00D86C80"/>
    <w:rsid w:val="00D9020D"/>
    <w:rsid w:val="00D96438"/>
    <w:rsid w:val="00DA72C7"/>
    <w:rsid w:val="00DA7802"/>
    <w:rsid w:val="00DB4B88"/>
    <w:rsid w:val="00DB74B1"/>
    <w:rsid w:val="00DC1496"/>
    <w:rsid w:val="00DC16D7"/>
    <w:rsid w:val="00DC28B8"/>
    <w:rsid w:val="00DC3714"/>
    <w:rsid w:val="00DC49FB"/>
    <w:rsid w:val="00DC4CFB"/>
    <w:rsid w:val="00DE09DD"/>
    <w:rsid w:val="00DE632F"/>
    <w:rsid w:val="00DF13FA"/>
    <w:rsid w:val="00DF2432"/>
    <w:rsid w:val="00E22C8C"/>
    <w:rsid w:val="00E244F7"/>
    <w:rsid w:val="00E25A5B"/>
    <w:rsid w:val="00E35F5D"/>
    <w:rsid w:val="00E40904"/>
    <w:rsid w:val="00E450D5"/>
    <w:rsid w:val="00E512FF"/>
    <w:rsid w:val="00E6621A"/>
    <w:rsid w:val="00E71881"/>
    <w:rsid w:val="00E723B6"/>
    <w:rsid w:val="00E76ABB"/>
    <w:rsid w:val="00E939FA"/>
    <w:rsid w:val="00EA3AB8"/>
    <w:rsid w:val="00EA4DEE"/>
    <w:rsid w:val="00EB010F"/>
    <w:rsid w:val="00EC07DD"/>
    <w:rsid w:val="00EC1A6B"/>
    <w:rsid w:val="00EC1B77"/>
    <w:rsid w:val="00EC6905"/>
    <w:rsid w:val="00ED14C8"/>
    <w:rsid w:val="00ED1D92"/>
    <w:rsid w:val="00ED451B"/>
    <w:rsid w:val="00ED50CB"/>
    <w:rsid w:val="00EE1E0D"/>
    <w:rsid w:val="00EE213B"/>
    <w:rsid w:val="00EE5639"/>
    <w:rsid w:val="00EE6F9E"/>
    <w:rsid w:val="00EF499E"/>
    <w:rsid w:val="00F0263D"/>
    <w:rsid w:val="00F0619C"/>
    <w:rsid w:val="00F0785D"/>
    <w:rsid w:val="00F121F2"/>
    <w:rsid w:val="00F22A07"/>
    <w:rsid w:val="00F2684E"/>
    <w:rsid w:val="00F2779C"/>
    <w:rsid w:val="00F37C15"/>
    <w:rsid w:val="00F42026"/>
    <w:rsid w:val="00F4334E"/>
    <w:rsid w:val="00F44625"/>
    <w:rsid w:val="00F57B47"/>
    <w:rsid w:val="00F65963"/>
    <w:rsid w:val="00F76950"/>
    <w:rsid w:val="00F80829"/>
    <w:rsid w:val="00F828B1"/>
    <w:rsid w:val="00F82AD5"/>
    <w:rsid w:val="00F84220"/>
    <w:rsid w:val="00F852AC"/>
    <w:rsid w:val="00F87A6E"/>
    <w:rsid w:val="00F97A77"/>
    <w:rsid w:val="00F97CC7"/>
    <w:rsid w:val="00FB07FB"/>
    <w:rsid w:val="00FB10D0"/>
    <w:rsid w:val="00FB385B"/>
    <w:rsid w:val="00FB3A29"/>
    <w:rsid w:val="00FC29AE"/>
    <w:rsid w:val="00FD235E"/>
    <w:rsid w:val="00FD55E6"/>
    <w:rsid w:val="00FD759F"/>
    <w:rsid w:val="00FE192E"/>
    <w:rsid w:val="00FE1C38"/>
    <w:rsid w:val="00FE276F"/>
    <w:rsid w:val="00FF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45212908"/>
  <w15:docId w15:val="{E62FB0AA-CB48-4100-8176-C33B5623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67A0"/>
    <w:rPr>
      <w:sz w:val="24"/>
    </w:rPr>
  </w:style>
  <w:style w:type="paragraph" w:styleId="Heading1">
    <w:name w:val="heading 1"/>
    <w:basedOn w:val="Normal"/>
    <w:next w:val="Normal"/>
    <w:link w:val="Heading1Char"/>
    <w:qFormat/>
    <w:pPr>
      <w:keepNext/>
      <w:spacing w:before="240" w:after="60"/>
      <w:jc w:val="both"/>
      <w:outlineLvl w:val="0"/>
    </w:pPr>
    <w:rPr>
      <w:rFonts w:ascii="Arial" w:hAnsi="Arial"/>
      <w:b/>
      <w:color w:val="000000"/>
      <w:kern w:val="28"/>
      <w:sz w:val="28"/>
    </w:rPr>
  </w:style>
  <w:style w:type="paragraph" w:styleId="Heading2">
    <w:name w:val="heading 2"/>
    <w:basedOn w:val="Normal"/>
    <w:next w:val="Normal"/>
    <w:qFormat/>
    <w:pPr>
      <w:spacing w:before="240" w:after="60"/>
      <w:jc w:val="both"/>
      <w:outlineLvl w:val="1"/>
    </w:pPr>
    <w:rPr>
      <w:rFonts w:ascii="Arial" w:hAnsi="Arial"/>
      <w:b/>
      <w:color w:val="000000"/>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i/>
      <w:color w:val="FF00FF"/>
      <w:sz w:val="20"/>
    </w:rPr>
  </w:style>
  <w:style w:type="paragraph" w:styleId="Heading5">
    <w:name w:val="heading 5"/>
    <w:basedOn w:val="Normal"/>
    <w:next w:val="Normal"/>
    <w:qFormat/>
    <w:pPr>
      <w:keepNext/>
      <w:jc w:val="right"/>
      <w:outlineLvl w:val="4"/>
    </w:pPr>
    <w:rPr>
      <w:b/>
      <w:color w:val="0000FF"/>
    </w:rPr>
  </w:style>
  <w:style w:type="paragraph" w:styleId="Heading6">
    <w:name w:val="heading 6"/>
    <w:basedOn w:val="Normal"/>
    <w:next w:val="Normal"/>
    <w:qFormat/>
    <w:pPr>
      <w:keepNext/>
      <w:spacing w:after="120"/>
      <w:jc w:val="both"/>
      <w:outlineLvl w:val="5"/>
    </w:pPr>
    <w:rPr>
      <w:rFonts w:ascii="Arial" w:hAnsi="Arial"/>
      <w:b/>
      <w:color w:val="FF0000"/>
      <w:sz w:val="22"/>
      <w:lang w:eastAsia="en-US"/>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outlineLvl w:val="7"/>
    </w:pPr>
    <w:rPr>
      <w:rFonts w:ascii="Arial" w:hAnsi="Arial"/>
      <w:b/>
      <w:caps/>
      <w:sz w:val="28"/>
    </w:rPr>
  </w:style>
  <w:style w:type="paragraph" w:styleId="Heading9">
    <w:name w:val="heading 9"/>
    <w:basedOn w:val="Normal"/>
    <w:next w:val="Normal"/>
    <w:qFormat/>
    <w:pPr>
      <w:keepNext/>
      <w:outlineLvl w:val="8"/>
    </w:pPr>
    <w:rPr>
      <w:i/>
      <w:color w:val="FF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jc w:val="both"/>
    </w:pPr>
    <w:rPr>
      <w:rFonts w:ascii="Arial" w:hAnsi="Arial"/>
      <w:color w:val="000000"/>
      <w:sz w:val="22"/>
      <w:lang w:eastAsia="en-US"/>
    </w:rPr>
  </w:style>
  <w:style w:type="paragraph" w:styleId="BodyText">
    <w:name w:val="Body Text"/>
    <w:basedOn w:val="Normal"/>
    <w:rPr>
      <w:color w:val="000000"/>
    </w:rPr>
  </w:style>
  <w:style w:type="paragraph" w:styleId="BodyText2">
    <w:name w:val="Body Text 2"/>
    <w:basedOn w:val="Normal"/>
    <w:pPr>
      <w:jc w:val="both"/>
    </w:pPr>
    <w:rPr>
      <w:i/>
      <w:color w:val="FF00FF"/>
      <w:sz w:val="20"/>
    </w:rPr>
  </w:style>
  <w:style w:type="paragraph" w:styleId="EndnoteText">
    <w:name w:val="endnote text"/>
    <w:basedOn w:val="Normal"/>
    <w:semiHidden/>
    <w:pPr>
      <w:widowControl w:val="0"/>
      <w:spacing w:after="120"/>
      <w:jc w:val="both"/>
    </w:pPr>
    <w:rPr>
      <w:rFonts w:ascii="CG Times" w:hAnsi="CG Times"/>
      <w:snapToGrid w:val="0"/>
      <w:color w:val="000000"/>
      <w:sz w:val="22"/>
      <w:lang w:eastAsia="en-US"/>
    </w:rPr>
  </w:style>
  <w:style w:type="paragraph" w:styleId="BodyText3">
    <w:name w:val="Body Text 3"/>
    <w:basedOn w:val="Normal"/>
    <w:rPr>
      <w:i/>
      <w:color w:val="FF00FF"/>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Arial" w:hAnsi="Arial"/>
    </w:rPr>
  </w:style>
  <w:style w:type="paragraph" w:customStyle="1" w:styleId="Heading2a">
    <w:name w:val="Heading 2a"/>
    <w:basedOn w:val="Heading2"/>
    <w:pPr>
      <w:keepNext/>
      <w:jc w:val="left"/>
    </w:pPr>
    <w:rPr>
      <w:color w:val="auto"/>
      <w:sz w:val="24"/>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61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44625"/>
    <w:rPr>
      <w:sz w:val="16"/>
      <w:szCs w:val="16"/>
    </w:rPr>
  </w:style>
  <w:style w:type="paragraph" w:styleId="CommentText">
    <w:name w:val="annotation text"/>
    <w:basedOn w:val="Normal"/>
    <w:semiHidden/>
    <w:rsid w:val="00F44625"/>
    <w:rPr>
      <w:sz w:val="20"/>
    </w:rPr>
  </w:style>
  <w:style w:type="paragraph" w:styleId="CommentSubject">
    <w:name w:val="annotation subject"/>
    <w:basedOn w:val="CommentText"/>
    <w:next w:val="CommentText"/>
    <w:semiHidden/>
    <w:rsid w:val="00F44625"/>
    <w:rPr>
      <w:b/>
      <w:bCs/>
    </w:rPr>
  </w:style>
  <w:style w:type="paragraph" w:styleId="BalloonText">
    <w:name w:val="Balloon Text"/>
    <w:basedOn w:val="Normal"/>
    <w:semiHidden/>
    <w:rsid w:val="00F44625"/>
    <w:rPr>
      <w:rFonts w:ascii="Tahoma" w:hAnsi="Tahoma" w:cs="Tahoma"/>
      <w:sz w:val="16"/>
      <w:szCs w:val="16"/>
    </w:rPr>
  </w:style>
  <w:style w:type="character" w:customStyle="1" w:styleId="EmailStyle29">
    <w:name w:val="EmailStyle29"/>
    <w:basedOn w:val="DefaultParagraphFont"/>
    <w:semiHidden/>
    <w:rsid w:val="00C61D9C"/>
    <w:rPr>
      <w:rFonts w:ascii="Arial" w:hAnsi="Arial" w:cs="Arial"/>
      <w:b w:val="0"/>
      <w:bCs w:val="0"/>
      <w:i w:val="0"/>
      <w:iCs w:val="0"/>
      <w:strike w:val="0"/>
      <w:color w:val="0000FF"/>
      <w:sz w:val="20"/>
      <w:szCs w:val="20"/>
      <w:u w:val="none"/>
    </w:rPr>
  </w:style>
  <w:style w:type="character" w:customStyle="1" w:styleId="Heading1Char">
    <w:name w:val="Heading 1 Char"/>
    <w:basedOn w:val="DefaultParagraphFont"/>
    <w:link w:val="Heading1"/>
    <w:rsid w:val="00C111AD"/>
    <w:rPr>
      <w:rFonts w:ascii="Arial" w:hAnsi="Arial"/>
      <w:b/>
      <w:color w:val="000000"/>
      <w:kern w:val="28"/>
      <w:sz w:val="28"/>
    </w:rPr>
  </w:style>
  <w:style w:type="paragraph" w:styleId="ListParagraph">
    <w:name w:val="List Paragraph"/>
    <w:basedOn w:val="Normal"/>
    <w:uiPriority w:val="34"/>
    <w:qFormat/>
    <w:rsid w:val="00DB4B88"/>
    <w:pPr>
      <w:ind w:left="720"/>
      <w:contextualSpacing/>
    </w:pPr>
  </w:style>
  <w:style w:type="paragraph" w:customStyle="1" w:styleId="CM1">
    <w:name w:val="CM1"/>
    <w:basedOn w:val="Normal"/>
    <w:next w:val="Normal"/>
    <w:uiPriority w:val="99"/>
    <w:rsid w:val="003262EC"/>
    <w:pPr>
      <w:autoSpaceDE w:val="0"/>
      <w:autoSpaceDN w:val="0"/>
      <w:adjustRightInd w:val="0"/>
    </w:pPr>
    <w:rPr>
      <w:rFonts w:ascii="EUAlbertina" w:eastAsiaTheme="minorHAnsi" w:hAnsi="EUAlbertina" w:cstheme="minorBidi"/>
      <w:szCs w:val="24"/>
      <w:lang w:eastAsia="en-US"/>
    </w:rPr>
  </w:style>
  <w:style w:type="character" w:customStyle="1" w:styleId="Pink">
    <w:name w:val="Pink"/>
    <w:basedOn w:val="DefaultParagraphFont"/>
    <w:uiPriority w:val="1"/>
    <w:qFormat/>
    <w:rsid w:val="00104F45"/>
    <w:rPr>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REGU-408-47422</_dlc_DocId>
    <_dlc_DocIdUrl xmlns="9be56660-2c31-41ef-bc00-23e72f632f2a">
      <Url>https://cyfoethnaturiolcymru.sharepoint.com/teams/Regulatory/Permitting/_layouts/15/DocIdRedir.aspx?ID=REGU-408-47422</Url>
      <Description>REGU-408-47422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0016F40FE615BF4DA0DAD579EB230B6D" ma:contentTypeVersion="73" ma:contentTypeDescription="" ma:contentTypeScope="" ma:versionID="6fbdf07ee3dafc6cd1747b8986992d4d">
  <xsd:schema xmlns:xsd="http://www.w3.org/2001/XMLSchema" xmlns:xs="http://www.w3.org/2001/XMLSchema" xmlns:p="http://schemas.microsoft.com/office/2006/metadata/properties" xmlns:ns2="9be56660-2c31-41ef-bc00-23e72f632f2a" targetNamespace="http://schemas.microsoft.com/office/2006/metadata/properties" ma:root="true" ma:fieldsID="a07983493f322a0f70140acf8e9282d6"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53AF-848B-4F21-8570-2E04691EF36E}">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9be56660-2c31-41ef-bc00-23e72f632f2a"/>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D719130-C871-4E91-B213-11A5F9E67CE2}">
  <ds:schemaRefs>
    <ds:schemaRef ds:uri="http://schemas.microsoft.com/sharepoint/v3/contenttype/forms"/>
  </ds:schemaRefs>
</ds:datastoreItem>
</file>

<file path=customXml/itemProps3.xml><?xml version="1.0" encoding="utf-8"?>
<ds:datastoreItem xmlns:ds="http://schemas.openxmlformats.org/officeDocument/2006/customXml" ds:itemID="{B8C703B3-42F3-4DAA-87C3-60426C9F6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58309-2F30-4101-86B8-7EFF48D9DFA9}">
  <ds:schemaRefs>
    <ds:schemaRef ds:uri="Microsoft.SharePoint.Taxonomy.ContentTypeSync"/>
  </ds:schemaRefs>
</ds:datastoreItem>
</file>

<file path=customXml/itemProps5.xml><?xml version="1.0" encoding="utf-8"?>
<ds:datastoreItem xmlns:ds="http://schemas.openxmlformats.org/officeDocument/2006/customXml" ds:itemID="{5007C2A3-36C8-40D1-8E4D-88B511488D01}">
  <ds:schemaRefs>
    <ds:schemaRef ds:uri="http://schemas.microsoft.com/sharepoint/events"/>
  </ds:schemaRefs>
</ds:datastoreItem>
</file>

<file path=customXml/itemProps6.xml><?xml version="1.0" encoding="utf-8"?>
<ds:datastoreItem xmlns:ds="http://schemas.openxmlformats.org/officeDocument/2006/customXml" ds:itemID="{F781FA65-9FF3-49C5-8B7D-590DE86B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3353</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UPM-Kymmene Decision Document IED variation V013</vt:lpstr>
    </vt:vector>
  </TitlesOfParts>
  <Company>Environment Agency</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UPM-Kymmene Decision Document IED variation V013</dc:title>
  <dc:creator>Nadine Jones</dc:creator>
  <cp:keywords>23308SD95, 233 08 SD95, 233-08-SD95</cp:keywords>
  <dc:description>233_08_SD95, Version 2_x000d_
Issue date: 19/07/2011</dc:description>
  <cp:lastModifiedBy>Simmons, Michael</cp:lastModifiedBy>
  <cp:revision>2</cp:revision>
  <cp:lastPrinted>2015-12-29T15:07:00Z</cp:lastPrinted>
  <dcterms:created xsi:type="dcterms:W3CDTF">2018-03-05T16:25:00Z</dcterms:created>
  <dcterms:modified xsi:type="dcterms:W3CDTF">2018-03-05T16:25:00Z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0x01010067EB80C5FE939D4A9B3D8BA62129B7F501000016F40FE615BF4DA0DAD579EB230B6D</vt:lpwstr>
  </property>
  <property fmtid="{D5CDD505-2E9C-101B-9397-08002B2CF9AE}" pid="4" name="_dlc_DocIdItemGuid">
    <vt:lpwstr>2964def9-edb0-48c1-bc07-5618fadbaa5f</vt:lpwstr>
  </property>
  <property fmtid="{D5CDD505-2E9C-101B-9397-08002B2CF9AE}" pid="5" name="Customer Name">
    <vt:lpwstr>UPM-Kymmene UK Limited</vt:lpwstr>
  </property>
  <property fmtid="{D5CDD505-2E9C-101B-9397-08002B2CF9AE}" pid="6" name="Welsh Local Authority">
    <vt:lpwstr>Flintshire County Council</vt:lpwstr>
  </property>
  <property fmtid="{D5CDD505-2E9C-101B-9397-08002B2CF9AE}" pid="7" name="Addressee">
    <vt:lpwstr>1 Meadowhead Road, Irvine, Ayrshire, Scotland. KA11 5AT</vt:lpwstr>
  </property>
  <property fmtid="{D5CDD505-2E9C-101B-9397-08002B2CF9AE}" pid="8" name="Facility Address">
    <vt:lpwstr>Weighbridge Road, Shotton, Deeside. CH5 2LL</vt:lpwstr>
  </property>
  <property fmtid="{D5CDD505-2E9C-101B-9397-08002B2CF9AE}" pid="9" name="Site Name">
    <vt:lpwstr>Shotton Paper Mill</vt:lpwstr>
  </property>
</Properties>
</file>