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F2455" w14:textId="77777777" w:rsidR="00FA3BB2" w:rsidRPr="00D81F8D" w:rsidRDefault="00FA3BB2" w:rsidP="009C6CC7">
      <w:pPr>
        <w:pStyle w:val="Title1"/>
        <w:rPr>
          <w:color w:val="6E942C"/>
        </w:rPr>
      </w:pPr>
      <w:bookmarkStart w:id="0" w:name="_GoBack"/>
      <w:bookmarkEnd w:id="0"/>
    </w:p>
    <w:p w14:paraId="5221AC24" w14:textId="77777777" w:rsidR="001620BA" w:rsidRDefault="00A4652E" w:rsidP="001620BA">
      <w:pPr>
        <w:ind w:left="600"/>
        <w:rPr>
          <w:rFonts w:cs="Arial"/>
          <w:bCs/>
          <w:color w:val="auto"/>
          <w:kern w:val="24"/>
          <w:sz w:val="24"/>
        </w:rPr>
      </w:pPr>
      <w:r>
        <w:rPr>
          <w:noProof/>
          <w:lang w:eastAsia="en-GB"/>
        </w:rPr>
        <mc:AlternateContent>
          <mc:Choice Requires="wps">
            <w:drawing>
              <wp:anchor distT="0" distB="0" distL="114300" distR="114300" simplePos="0" relativeHeight="251657728" behindDoc="0" locked="0" layoutInCell="0" allowOverlap="1" wp14:anchorId="0BA9DA4C" wp14:editId="0E28578D">
                <wp:simplePos x="0" y="0"/>
                <wp:positionH relativeFrom="column">
                  <wp:posOffset>-293370</wp:posOffset>
                </wp:positionH>
                <wp:positionV relativeFrom="paragraph">
                  <wp:posOffset>111760</wp:posOffset>
                </wp:positionV>
                <wp:extent cx="7114540" cy="428625"/>
                <wp:effectExtent l="0" t="0" r="0" b="952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B782" w14:textId="77777777" w:rsidR="00ED0611" w:rsidRDefault="00ED0611" w:rsidP="00ED0611">
                            <w:pPr>
                              <w:rPr>
                                <w:b w:val="0"/>
                                <w:color w:val="2B3616"/>
                                <w:sz w:val="22"/>
                                <w:szCs w:val="22"/>
                              </w:rPr>
                            </w:pPr>
                            <w:r w:rsidRPr="009B65A1">
                              <w:rPr>
                                <w:sz w:val="22"/>
                                <w:szCs w:val="22"/>
                              </w:rPr>
                              <w:t>Assessing new nuclear power station designs</w:t>
                            </w:r>
                            <w:r>
                              <w:rPr>
                                <w:sz w:val="22"/>
                                <w:szCs w:val="22"/>
                              </w:rPr>
                              <w:t xml:space="preserve">: </w:t>
                            </w:r>
                            <w:r w:rsidRPr="009B65A1">
                              <w:rPr>
                                <w:sz w:val="22"/>
                                <w:szCs w:val="22"/>
                              </w:rPr>
                              <w:t>Generic design assessment of Hitachi-GE Nuclear Energy Limited's UK Advanced Boiling Water Reactor</w:t>
                            </w:r>
                          </w:p>
                          <w:p w14:paraId="6C22D7DB"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9DA4C" id="_x0000_t202" coordsize="21600,21600" o:spt="202" path="m,l,21600r21600,l21600,xe">
                <v:stroke joinstyle="miter"/>
                <v:path gradientshapeok="t" o:connecttype="rect"/>
              </v:shapetype>
              <v:shape id="Text Box 7" o:spid="_x0000_s1026" type="#_x0000_t202" style="position:absolute;left:0;text-align:left;margin-left:-23.1pt;margin-top:8.8pt;width:560.2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Ub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EtbHWGXqfgdNeDmxnhGLrsmOr+VpbfNBJy1VCxZddKyaFhtILsQnvTP7s6&#10;4WgLshk+ygrC0J2RDmisVWdLB8VAgA5dejh1xqZSwuEiDMmMgKkEG4nieTRzIWh6vN0rbd4z2SG7&#10;yLCCzjt0ur/VxmZD06OLDSZkwdvWdb8Vzw7AcTqB2HDV2mwWrpmPSZCs43VMPBLN1x4J8ty7LlbE&#10;mxfhYpa/y1erPPxp44YkbXhVMWHDHIUVkj9r3EHikyRO0tKy5ZWFsylptd2sWoX2FIRduO9QkDM3&#10;/3kargjA5QWlMCLBTZR4xTxeeKQgMy9ZBLEXhMlNMg9IQvLiOaVbLti/U0JDhpMZ9NHR+S23wH2v&#10;udG04wZGR8u7DMcnJ5paCa5F5VprKG+n9VkpbPpPpYB2HxvtBGs1OqnVjJsRUKyKN7J6AOkqCcoC&#10;EcK8g0Uj1Q+MBpgdGdbfd1QxjNoPAuSfhMRq1bgNmS0i2Khzy+bcQkUJUBk2GE3LlZkG1K5XfNtA&#10;pOnBCXkNT6bmTs1PWR0eGswHR+owy+wAOt87r6eJu/wFAAD//wMAUEsDBBQABgAIAAAAIQA+v4VG&#10;3gAAAAoBAAAPAAAAZHJzL2Rvd25yZXYueG1sTI/BbsIwDIbvk/YOkSftBgmoFNY1RYhp100DNmm3&#10;0Ji2WuNUTaDd28+cxtH+P/3+nK9H14oL9qHxpGE2VSCQSm8bqjQc9q+TFYgQDVnTekINvxhgXdzf&#10;5SazfqAPvOxiJbiEQmY01DF2mZShrNGZMPUdEmcn3zsTeewraXszcLlr5VypVDrTEF+oTYfbGsuf&#10;3dlp+Hw7fX8l6r16cYtu8KOS5J6k1o8P4+YZRMQx/sNw1Wd1KNjp6M9kg2g1TJJ0zigHyxTEFVDL&#10;hDdHDavFDGSRy9sXij8AAAD//wMAUEsBAi0AFAAGAAgAAAAhALaDOJL+AAAA4QEAABMAAAAAAAAA&#10;AAAAAAAAAAAAAFtDb250ZW50X1R5cGVzXS54bWxQSwECLQAUAAYACAAAACEAOP0h/9YAAACUAQAA&#10;CwAAAAAAAAAAAAAAAAAvAQAAX3JlbHMvLnJlbHNQSwECLQAUAAYACAAAACEA6kZ1G7MCAAC5BQAA&#10;DgAAAAAAAAAAAAAAAAAuAgAAZHJzL2Uyb0RvYy54bWxQSwECLQAUAAYACAAAACEAPr+FRt4AAAAK&#10;AQAADwAAAAAAAAAAAAAAAAANBQAAZHJzL2Rvd25yZXYueG1sUEsFBgAAAAAEAAQA8wAAABgGAAAA&#10;AA==&#10;" o:allowincell="f" filled="f" stroked="f">
                <v:textbox>
                  <w:txbxContent>
                    <w:p w14:paraId="468EB782" w14:textId="77777777" w:rsidR="00ED0611" w:rsidRDefault="00ED0611" w:rsidP="00ED0611">
                      <w:pPr>
                        <w:rPr>
                          <w:b w:val="0"/>
                          <w:color w:val="2B3616"/>
                          <w:sz w:val="22"/>
                          <w:szCs w:val="22"/>
                        </w:rPr>
                      </w:pPr>
                      <w:r w:rsidRPr="009B65A1">
                        <w:rPr>
                          <w:sz w:val="22"/>
                          <w:szCs w:val="22"/>
                        </w:rPr>
                        <w:t>Assessing new nuclear power station designs</w:t>
                      </w:r>
                      <w:r>
                        <w:rPr>
                          <w:sz w:val="22"/>
                          <w:szCs w:val="22"/>
                        </w:rPr>
                        <w:t xml:space="preserve">: </w:t>
                      </w:r>
                      <w:r w:rsidRPr="009B65A1">
                        <w:rPr>
                          <w:sz w:val="22"/>
                          <w:szCs w:val="22"/>
                        </w:rPr>
                        <w:t>Generic design assessment of Hitachi-GE Nuclear Energy Limited's UK Advanced Boiling Water Reactor</w:t>
                      </w:r>
                    </w:p>
                    <w:p w14:paraId="6C22D7DB" w14:textId="77777777" w:rsidR="00264D01" w:rsidRPr="001913A4" w:rsidRDefault="00264D01" w:rsidP="001913A4"/>
                  </w:txbxContent>
                </v:textbox>
                <w10:wrap type="square"/>
              </v:shape>
            </w:pict>
          </mc:Fallback>
        </mc:AlternateContent>
      </w:r>
    </w:p>
    <w:tbl>
      <w:tblPr>
        <w:tblpPr w:leftFromText="180" w:rightFromText="180" w:vertAnchor="page" w:horzAnchor="margin" w:tblpXSpec="center" w:tblpY="3199"/>
        <w:tblW w:w="9214" w:type="dxa"/>
        <w:tblLayout w:type="fixed"/>
        <w:tblCellMar>
          <w:left w:w="30" w:type="dxa"/>
          <w:right w:w="30" w:type="dxa"/>
        </w:tblCellMar>
        <w:tblLook w:val="0000" w:firstRow="0" w:lastRow="0" w:firstColumn="0" w:lastColumn="0" w:noHBand="0" w:noVBand="0"/>
      </w:tblPr>
      <w:tblGrid>
        <w:gridCol w:w="9214"/>
      </w:tblGrid>
      <w:tr w:rsidR="00E62DD1" w:rsidRPr="00D81F8D" w14:paraId="53CF4B44" w14:textId="77777777" w:rsidTr="002330B1">
        <w:trPr>
          <w:cantSplit/>
          <w:trHeight w:val="290"/>
        </w:trPr>
        <w:tc>
          <w:tcPr>
            <w:tcW w:w="9214" w:type="dxa"/>
            <w:tcBorders>
              <w:top w:val="nil"/>
              <w:left w:val="nil"/>
              <w:right w:val="nil"/>
            </w:tcBorders>
            <w:shd w:val="clear" w:color="auto" w:fill="auto"/>
          </w:tcPr>
          <w:p w14:paraId="70D5C40E" w14:textId="77777777" w:rsidR="00314431" w:rsidRPr="00131CD5" w:rsidRDefault="00E62DD1" w:rsidP="00B31E61">
            <w:pPr>
              <w:spacing w:before="40" w:after="40"/>
              <w:ind w:left="-30"/>
              <w:rPr>
                <w:snapToGrid w:val="0"/>
                <w:color w:val="000000"/>
                <w:szCs w:val="32"/>
              </w:rPr>
            </w:pPr>
            <w:r>
              <w:rPr>
                <w:sz w:val="28"/>
                <w:szCs w:val="28"/>
              </w:rPr>
              <w:t>Your details</w:t>
            </w:r>
          </w:p>
        </w:tc>
      </w:tr>
      <w:tr w:rsidR="00E62DD1" w:rsidRPr="00314431" w14:paraId="35B2AE39" w14:textId="77777777" w:rsidTr="002330B1">
        <w:trPr>
          <w:cantSplit/>
          <w:trHeight w:val="290"/>
        </w:trPr>
        <w:tc>
          <w:tcPr>
            <w:tcW w:w="9214" w:type="dxa"/>
            <w:shd w:val="clear" w:color="auto" w:fill="auto"/>
            <w:vAlign w:val="center"/>
          </w:tcPr>
          <w:p w14:paraId="5287450C" w14:textId="77777777" w:rsidR="00E62DD1" w:rsidRPr="00314431" w:rsidRDefault="00E62DD1" w:rsidP="00E62DD1">
            <w:pPr>
              <w:rPr>
                <w:snapToGrid w:val="0"/>
                <w:color w:val="000000"/>
                <w:sz w:val="24"/>
              </w:rPr>
            </w:pPr>
          </w:p>
          <w:p w14:paraId="2A70B2EE" w14:textId="77777777" w:rsidR="00AB3A32" w:rsidRPr="00B31E61" w:rsidRDefault="00774F4D" w:rsidP="00E62DD1">
            <w:pPr>
              <w:rPr>
                <w:snapToGrid w:val="0"/>
                <w:color w:val="000000"/>
                <w:sz w:val="22"/>
                <w:szCs w:val="22"/>
              </w:rPr>
            </w:pPr>
            <w:r w:rsidRPr="00B31E61">
              <w:rPr>
                <w:snapToGrid w:val="0"/>
                <w:color w:val="000000"/>
                <w:sz w:val="22"/>
                <w:szCs w:val="22"/>
              </w:rPr>
              <w:t xml:space="preserve">Q1. </w:t>
            </w:r>
            <w:r w:rsidR="00E62DD1" w:rsidRPr="00B31E61">
              <w:rPr>
                <w:snapToGrid w:val="0"/>
                <w:color w:val="000000"/>
                <w:sz w:val="22"/>
                <w:szCs w:val="22"/>
              </w:rPr>
              <w:t xml:space="preserve">When we come to analyse the results of this consultation, it would help us to know if you are responding as an individual or on behalf of an organisation or group. </w:t>
            </w:r>
            <w:r w:rsidR="00E62DD1" w:rsidRPr="00B31E61">
              <w:rPr>
                <w:snapToGrid w:val="0"/>
                <w:color w:val="000000"/>
                <w:sz w:val="22"/>
                <w:szCs w:val="22"/>
              </w:rPr>
              <w:br/>
            </w:r>
          </w:p>
          <w:p w14:paraId="408D1892" w14:textId="77777777" w:rsidR="00E62DD1" w:rsidRPr="00B31E61" w:rsidRDefault="00E62DD1" w:rsidP="00E62DD1">
            <w:pPr>
              <w:rPr>
                <w:snapToGrid w:val="0"/>
                <w:color w:val="000000"/>
                <w:sz w:val="22"/>
                <w:szCs w:val="22"/>
              </w:rPr>
            </w:pPr>
            <w:r w:rsidRPr="00B31E61">
              <w:rPr>
                <w:snapToGrid w:val="0"/>
                <w:color w:val="000000"/>
                <w:sz w:val="22"/>
                <w:szCs w:val="22"/>
              </w:rPr>
              <w:t xml:space="preserve">Please select from the following options: </w:t>
            </w:r>
            <w:r w:rsidRPr="00B31E61">
              <w:rPr>
                <w:snapToGrid w:val="0"/>
                <w:color w:val="000000"/>
                <w:sz w:val="22"/>
                <w:szCs w:val="22"/>
              </w:rPr>
              <w:br/>
            </w:r>
          </w:p>
          <w:p w14:paraId="7FF47725" w14:textId="77777777" w:rsidR="00E62DD1" w:rsidRPr="00B31E61" w:rsidRDefault="00E62DD1" w:rsidP="00E62DD1">
            <w:pPr>
              <w:rPr>
                <w:rStyle w:val="bodyboldpurple"/>
                <w:color w:val="000000"/>
                <w:szCs w:val="22"/>
              </w:rPr>
            </w:pPr>
            <w:r w:rsidRPr="00B31E61">
              <w:rPr>
                <w:rStyle w:val="bodyboldpurple"/>
                <w:color w:val="000000"/>
                <w:szCs w:val="22"/>
              </w:rPr>
              <w:sym w:font="Wingdings 2" w:char="F0A3"/>
            </w:r>
            <w:r w:rsidR="00DC1B51" w:rsidRPr="00B31E61">
              <w:rPr>
                <w:rStyle w:val="bodyboldpurple"/>
                <w:color w:val="000000"/>
                <w:szCs w:val="22"/>
              </w:rPr>
              <w:t xml:space="preserve">  Responding as an individual</w:t>
            </w:r>
          </w:p>
          <w:p w14:paraId="608BCC09" w14:textId="77777777" w:rsidR="00E62DD1" w:rsidRPr="00B31E61" w:rsidRDefault="00E62DD1" w:rsidP="00DC1B51">
            <w:pPr>
              <w:spacing w:before="40" w:after="40"/>
              <w:ind w:left="567" w:hanging="425"/>
              <w:rPr>
                <w:rStyle w:val="bodyboldpurple"/>
                <w:color w:val="000000"/>
                <w:szCs w:val="22"/>
              </w:rPr>
            </w:pPr>
            <w:r w:rsidRPr="00B31E61">
              <w:rPr>
                <w:rStyle w:val="bodyboldpurple"/>
                <w:color w:val="000000"/>
                <w:szCs w:val="22"/>
              </w:rPr>
              <w:sym w:font="Wingdings 2" w:char="F0A3"/>
            </w:r>
            <w:r w:rsidRPr="00B31E61">
              <w:rPr>
                <w:rStyle w:val="bodyboldpurple"/>
                <w:color w:val="000000"/>
                <w:szCs w:val="22"/>
              </w:rPr>
              <w:t xml:space="preserve">  Responding on behalf of an organisation</w:t>
            </w:r>
            <w:r w:rsidRPr="00B31E61">
              <w:rPr>
                <w:snapToGrid w:val="0"/>
                <w:color w:val="000000"/>
                <w:sz w:val="22"/>
                <w:szCs w:val="22"/>
              </w:rPr>
              <w:t xml:space="preserve"> </w:t>
            </w:r>
          </w:p>
          <w:p w14:paraId="6E1F7060" w14:textId="77777777" w:rsidR="002330B1" w:rsidRPr="00B31E61" w:rsidRDefault="002330B1" w:rsidP="00E62DD1">
            <w:pPr>
              <w:spacing w:before="40" w:after="40"/>
              <w:rPr>
                <w:snapToGrid w:val="0"/>
                <w:color w:val="000000"/>
                <w:sz w:val="22"/>
                <w:szCs w:val="22"/>
              </w:rPr>
            </w:pPr>
          </w:p>
          <w:p w14:paraId="4726FD6C" w14:textId="77777777" w:rsidR="00900B33" w:rsidRPr="00B31E61" w:rsidRDefault="00ED0611" w:rsidP="00900B33">
            <w:pPr>
              <w:spacing w:before="40" w:after="40"/>
              <w:rPr>
                <w:snapToGrid w:val="0"/>
                <w:color w:val="000000"/>
                <w:sz w:val="22"/>
                <w:szCs w:val="22"/>
              </w:rPr>
            </w:pPr>
            <w:r w:rsidRPr="00ED0611">
              <w:rPr>
                <w:snapToGrid w:val="0"/>
                <w:color w:val="000000"/>
                <w:sz w:val="22"/>
                <w:szCs w:val="22"/>
              </w:rPr>
              <w:t>If you're responding on behalf of an organisation or group, please tell us who you are responding on behalf of and include its type e.g.</w:t>
            </w:r>
            <w:r>
              <w:rPr>
                <w:snapToGrid w:val="0"/>
                <w:color w:val="000000"/>
                <w:sz w:val="22"/>
                <w:szCs w:val="22"/>
              </w:rPr>
              <w:t xml:space="preserve"> </w:t>
            </w:r>
            <w:r w:rsidRPr="00ED0611">
              <w:rPr>
                <w:snapToGrid w:val="0"/>
                <w:color w:val="000000"/>
                <w:sz w:val="22"/>
                <w:szCs w:val="22"/>
              </w:rPr>
              <w:t xml:space="preserve">business, environmental group. </w:t>
            </w:r>
          </w:p>
          <w:p w14:paraId="3DD4FD77" w14:textId="77777777" w:rsidR="00900B33" w:rsidRPr="00B31E61" w:rsidRDefault="00ED0611" w:rsidP="00ED0611">
            <w:pPr>
              <w:spacing w:before="40" w:after="40"/>
              <w:ind w:left="112"/>
              <w:rPr>
                <w:rStyle w:val="bodyboldpurple"/>
                <w:color w:val="000000"/>
                <w:szCs w:val="22"/>
              </w:rPr>
            </w:pPr>
            <w:r>
              <w:rPr>
                <w:rStyle w:val="bodyboldpurple"/>
                <w:color w:val="000000"/>
                <w:szCs w:val="22"/>
              </w:rPr>
              <w:br/>
            </w:r>
            <w:r w:rsidR="00900B33" w:rsidRPr="00B31E61">
              <w:rPr>
                <w:rStyle w:val="bodyboldpurple"/>
                <w:color w:val="000000"/>
                <w:szCs w:val="22"/>
              </w:rPr>
              <w:t>____________________________________</w:t>
            </w:r>
          </w:p>
          <w:p w14:paraId="2F0C80EB" w14:textId="77777777" w:rsidR="00900B33" w:rsidRPr="00B31E61" w:rsidRDefault="00900B33" w:rsidP="00900B33">
            <w:pPr>
              <w:spacing w:before="40" w:after="40"/>
              <w:ind w:left="567" w:hanging="425"/>
              <w:rPr>
                <w:rStyle w:val="bodyboldpurple"/>
                <w:color w:val="000000"/>
                <w:szCs w:val="22"/>
              </w:rPr>
            </w:pPr>
          </w:p>
          <w:p w14:paraId="0DBA842D" w14:textId="77777777" w:rsidR="00DC1B51" w:rsidRPr="00B31E61" w:rsidRDefault="00ED0611" w:rsidP="00900B33">
            <w:pPr>
              <w:spacing w:before="40" w:after="40"/>
              <w:ind w:left="567" w:hanging="425"/>
              <w:rPr>
                <w:snapToGrid w:val="0"/>
                <w:color w:val="000000"/>
                <w:sz w:val="22"/>
                <w:szCs w:val="22"/>
              </w:rPr>
            </w:pPr>
            <w:r w:rsidRPr="00ED0611">
              <w:rPr>
                <w:snapToGrid w:val="0"/>
                <w:color w:val="000000"/>
                <w:sz w:val="22"/>
                <w:szCs w:val="22"/>
              </w:rPr>
              <w:t>If you selected other, please specify.</w:t>
            </w:r>
            <w:r w:rsidR="00DC1B51" w:rsidRPr="00B31E61">
              <w:rPr>
                <w:snapToGrid w:val="0"/>
                <w:color w:val="000000"/>
                <w:sz w:val="22"/>
                <w:szCs w:val="22"/>
              </w:rPr>
              <w:br/>
            </w:r>
          </w:p>
          <w:p w14:paraId="476D6CCB" w14:textId="77777777" w:rsidR="00DC1B51" w:rsidRPr="00B31E61" w:rsidRDefault="00ED0611" w:rsidP="00E62DD1">
            <w:pPr>
              <w:spacing w:before="40" w:after="40"/>
              <w:rPr>
                <w:snapToGrid w:val="0"/>
                <w:color w:val="000000"/>
                <w:sz w:val="22"/>
                <w:szCs w:val="22"/>
              </w:rPr>
            </w:pPr>
            <w:r w:rsidRPr="00B31E61">
              <w:rPr>
                <w:rStyle w:val="bodyboldpurple"/>
                <w:color w:val="000000"/>
                <w:szCs w:val="22"/>
              </w:rPr>
              <w:t>____________________________________</w:t>
            </w:r>
          </w:p>
          <w:p w14:paraId="4BF3754C" w14:textId="77777777" w:rsidR="00ED0611" w:rsidRDefault="00ED0611" w:rsidP="00B31E61">
            <w:pPr>
              <w:rPr>
                <w:bCs/>
                <w:snapToGrid w:val="0"/>
                <w:color w:val="000000"/>
                <w:sz w:val="22"/>
                <w:szCs w:val="22"/>
              </w:rPr>
            </w:pPr>
          </w:p>
          <w:p w14:paraId="55E7BE5F" w14:textId="77777777" w:rsidR="00B31E61" w:rsidRPr="00B31E61" w:rsidRDefault="00B31E61" w:rsidP="00B31E61">
            <w:pPr>
              <w:rPr>
                <w:bCs/>
                <w:snapToGrid w:val="0"/>
                <w:color w:val="000000"/>
                <w:sz w:val="22"/>
                <w:szCs w:val="22"/>
              </w:rPr>
            </w:pPr>
            <w:r w:rsidRPr="00B31E61">
              <w:rPr>
                <w:bCs/>
                <w:snapToGrid w:val="0"/>
                <w:color w:val="000000"/>
                <w:sz w:val="22"/>
                <w:szCs w:val="22"/>
              </w:rPr>
              <w:t>Q</w:t>
            </w:r>
            <w:r w:rsidR="00ED0611">
              <w:rPr>
                <w:bCs/>
                <w:snapToGrid w:val="0"/>
                <w:color w:val="000000"/>
                <w:sz w:val="22"/>
                <w:szCs w:val="22"/>
              </w:rPr>
              <w:t>2</w:t>
            </w:r>
            <w:r w:rsidRPr="00B31E61">
              <w:rPr>
                <w:bCs/>
                <w:snapToGrid w:val="0"/>
                <w:color w:val="000000"/>
                <w:sz w:val="22"/>
                <w:szCs w:val="22"/>
              </w:rPr>
              <w:t>. Please tell us if you would like to (tick all that apply):</w:t>
            </w:r>
          </w:p>
          <w:p w14:paraId="367F3394" w14:textId="77777777" w:rsidR="00B31E61" w:rsidRPr="00B31E61" w:rsidRDefault="00B31E61" w:rsidP="00B31E61">
            <w:pPr>
              <w:rPr>
                <w:bCs/>
                <w:snapToGrid w:val="0"/>
                <w:color w:val="000000"/>
                <w:sz w:val="22"/>
                <w:szCs w:val="22"/>
              </w:rPr>
            </w:pPr>
          </w:p>
          <w:p w14:paraId="48EA9247" w14:textId="77777777" w:rsidR="00B31E61" w:rsidRPr="00B31E61" w:rsidRDefault="00B31E61" w:rsidP="00B31E61">
            <w:pPr>
              <w:rPr>
                <w:rStyle w:val="bodyboldpurple"/>
                <w:color w:val="000000"/>
                <w:szCs w:val="22"/>
              </w:rPr>
            </w:pPr>
            <w:r w:rsidRPr="00B31E61">
              <w:rPr>
                <w:rStyle w:val="bodyboldpurple"/>
                <w:color w:val="000000"/>
                <w:szCs w:val="22"/>
              </w:rPr>
              <w:sym w:font="Wingdings 2" w:char="F0A3"/>
            </w:r>
            <w:r w:rsidRPr="00B31E61">
              <w:rPr>
                <w:rStyle w:val="bodyboldpurple"/>
                <w:color w:val="000000"/>
                <w:szCs w:val="22"/>
              </w:rPr>
              <w:t xml:space="preserve">  </w:t>
            </w:r>
            <w:r w:rsidRPr="00B31E61">
              <w:rPr>
                <w:rFonts w:cs="Arial"/>
                <w:b w:val="0"/>
                <w:color w:val="333333"/>
                <w:sz w:val="22"/>
                <w:szCs w:val="22"/>
                <w:shd w:val="clear" w:color="auto" w:fill="FFFFFF"/>
              </w:rPr>
              <w:t>Receive an email acknowledging your response</w:t>
            </w:r>
          </w:p>
          <w:p w14:paraId="69FA7BA4" w14:textId="77777777" w:rsidR="00B31E61" w:rsidRPr="00B31E61" w:rsidRDefault="00B31E61" w:rsidP="00B31E61">
            <w:pPr>
              <w:spacing w:before="40" w:after="40"/>
              <w:ind w:left="567" w:hanging="425"/>
              <w:rPr>
                <w:b w:val="0"/>
                <w:i/>
                <w:snapToGrid w:val="0"/>
                <w:color w:val="000000"/>
                <w:sz w:val="22"/>
                <w:szCs w:val="22"/>
              </w:rPr>
            </w:pPr>
            <w:r w:rsidRPr="00B31E61">
              <w:rPr>
                <w:rStyle w:val="bodyboldpurple"/>
                <w:color w:val="000000"/>
                <w:szCs w:val="22"/>
              </w:rPr>
              <w:sym w:font="Wingdings 2" w:char="F0A3"/>
            </w:r>
            <w:r w:rsidRPr="00B31E61">
              <w:rPr>
                <w:rStyle w:val="bodyboldpurple"/>
                <w:color w:val="000000"/>
                <w:szCs w:val="22"/>
              </w:rPr>
              <w:t xml:space="preserve">  </w:t>
            </w:r>
            <w:r w:rsidRPr="00B31E61">
              <w:rPr>
                <w:b w:val="0"/>
                <w:color w:val="000000"/>
                <w:sz w:val="22"/>
                <w:szCs w:val="22"/>
              </w:rPr>
              <w:t>Receive an email to let you know that the summary of responses has been published</w:t>
            </w:r>
          </w:p>
          <w:p w14:paraId="49663837" w14:textId="77777777" w:rsidR="00B31E61" w:rsidRPr="00B31E61" w:rsidRDefault="00B31E61" w:rsidP="00B31E61">
            <w:pPr>
              <w:rPr>
                <w:snapToGrid w:val="0"/>
                <w:color w:val="000000"/>
                <w:sz w:val="22"/>
                <w:szCs w:val="22"/>
              </w:rPr>
            </w:pPr>
            <w:r>
              <w:rPr>
                <w:snapToGrid w:val="0"/>
                <w:color w:val="000000"/>
                <w:sz w:val="24"/>
              </w:rPr>
              <w:br/>
            </w:r>
            <w:r w:rsidRPr="00B31E61">
              <w:rPr>
                <w:snapToGrid w:val="0"/>
                <w:color w:val="000000"/>
                <w:sz w:val="22"/>
                <w:szCs w:val="22"/>
              </w:rPr>
              <w:t>Q</w:t>
            </w:r>
            <w:r w:rsidR="00ED0611">
              <w:rPr>
                <w:snapToGrid w:val="0"/>
                <w:color w:val="000000"/>
                <w:sz w:val="22"/>
                <w:szCs w:val="22"/>
              </w:rPr>
              <w:t>3</w:t>
            </w:r>
            <w:r w:rsidRPr="00B31E61">
              <w:rPr>
                <w:snapToGrid w:val="0"/>
                <w:color w:val="000000"/>
                <w:sz w:val="22"/>
                <w:szCs w:val="22"/>
              </w:rPr>
              <w:t>. If you have ticked any of the boxes above, please provide us with your email address:</w:t>
            </w:r>
          </w:p>
          <w:p w14:paraId="7187768F" w14:textId="77777777" w:rsidR="00B31E61" w:rsidRPr="00B31E61" w:rsidRDefault="00B31E61" w:rsidP="00B31E61">
            <w:pPr>
              <w:rPr>
                <w:snapToGrid w:val="0"/>
                <w:color w:val="000000"/>
                <w:sz w:val="22"/>
                <w:szCs w:val="22"/>
              </w:rPr>
            </w:pPr>
          </w:p>
          <w:p w14:paraId="74DC5152" w14:textId="77777777" w:rsidR="00B31E61" w:rsidRPr="00B31E61" w:rsidRDefault="00B31E61" w:rsidP="00B31E61">
            <w:pPr>
              <w:rPr>
                <w:snapToGrid w:val="0"/>
                <w:color w:val="000000"/>
                <w:sz w:val="22"/>
                <w:szCs w:val="22"/>
              </w:rPr>
            </w:pPr>
            <w:r w:rsidRPr="00B31E61">
              <w:rPr>
                <w:bCs/>
                <w:noProof/>
                <w:color w:val="000000"/>
                <w:sz w:val="22"/>
                <w:szCs w:val="22"/>
                <w:lang w:eastAsia="en-GB"/>
              </w:rPr>
              <mc:AlternateContent>
                <mc:Choice Requires="wps">
                  <w:drawing>
                    <wp:anchor distT="0" distB="0" distL="114300" distR="114300" simplePos="0" relativeHeight="251663872" behindDoc="0" locked="0" layoutInCell="1" allowOverlap="1" wp14:anchorId="2B8C00E7" wp14:editId="350B63C1">
                      <wp:simplePos x="0" y="0"/>
                      <wp:positionH relativeFrom="column">
                        <wp:posOffset>584835</wp:posOffset>
                      </wp:positionH>
                      <wp:positionV relativeFrom="paragraph">
                        <wp:posOffset>117475</wp:posOffset>
                      </wp:positionV>
                      <wp:extent cx="4117340" cy="0"/>
                      <wp:effectExtent l="9525" t="12065" r="6985" b="698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9BF6C" id="_x0000_t32" coordsize="21600,21600" o:spt="32" o:oned="t" path="m,l21600,21600e" filled="f">
                      <v:path arrowok="t" fillok="f" o:connecttype="none"/>
                      <o:lock v:ext="edit" shapetype="t"/>
                    </v:shapetype>
                    <v:shape id="AutoShape 10" o:spid="_x0000_s1026" type="#_x0000_t32" style="position:absolute;margin-left:46.05pt;margin-top:9.25pt;width:324.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DQIAIAADw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YKRI&#10;Dy163nsdI6Ms8jMYV4BZpbY2VEiP6tW8aPrdIaWrjqiWR+u3kwHnLDCavHMJF2cgym74rBnYEAgQ&#10;yTo2tg+QQAM6xp6cbj3hR48oPOZZ9viQQ+voVZeQ4uporPOfuO5REErsvCWi7XyllYLOa5vFMOTw&#10;4nxIixRXhxBV6Y2QMg6AVGgABqaTaXRwWgoWlMHM2XZXSYsOJIxQ/GKNoLk3s3qvWATrOGHri+yJ&#10;kGcZgksV8KAwSOcinWfkxyJdrOfreT7KJ7P1KE/revS8qfLRbJM9TuuHuqrq7GdILcuLTjDGVcju&#10;Oq9Z/nfzcNmc86TdJvZGQ/IePfIFyV7/MenY2dDMsGCu2Gl22tprx2FEo/FlncIO3N9Bvl/61S8A&#10;AAD//wMAUEsDBBQABgAIAAAAIQCJwV4Z3QAAAAgBAAAPAAAAZHJzL2Rvd25yZXYueG1sTI/NTsMw&#10;EITvSH0Ha5G4IGonotCGOFVViQPH/khc3XhJAvE6ip0m9OnZigPcdmdGs9/m68m14ox9aDxpSOYK&#10;BFLpbUOVhuPh9WEJIkRD1rSeUMM3BlgXs5vcZNaPtMPzPlaCSyhkRkMdY5dJGcoanQlz3yGx9+F7&#10;ZyKvfSVtb0Yud61MlXqSzjTEF2rT4bbG8ms/OA0YhkWiNitXHd8u4/17evkcu4PWd7fT5gVExCn+&#10;heGKz+hQMNPJD2SDaDWs0oSTrC8XINh/flQ8nH4FWeTy/wPFDwAAAP//AwBQSwECLQAUAAYACAAA&#10;ACEAtoM4kv4AAADhAQAAEwAAAAAAAAAAAAAAAAAAAAAAW0NvbnRlbnRfVHlwZXNdLnhtbFBLAQIt&#10;ABQABgAIAAAAIQA4/SH/1gAAAJQBAAALAAAAAAAAAAAAAAAAAC8BAABfcmVscy8ucmVsc1BLAQIt&#10;ABQABgAIAAAAIQCVTnDQIAIAADwEAAAOAAAAAAAAAAAAAAAAAC4CAABkcnMvZTJvRG9jLnhtbFBL&#10;AQItABQABgAIAAAAIQCJwV4Z3QAAAAgBAAAPAAAAAAAAAAAAAAAAAHoEAABkcnMvZG93bnJldi54&#10;bWxQSwUGAAAAAAQABADzAAAAhAUAAAAA&#10;"/>
                  </w:pict>
                </mc:Fallback>
              </mc:AlternateContent>
            </w:r>
            <w:r w:rsidRPr="00B31E61">
              <w:rPr>
                <w:snapToGrid w:val="0"/>
                <w:color w:val="000000"/>
                <w:sz w:val="22"/>
                <w:szCs w:val="22"/>
              </w:rPr>
              <w:t>Email:</w:t>
            </w:r>
          </w:p>
          <w:p w14:paraId="43289CEB" w14:textId="77777777" w:rsidR="00B31E61" w:rsidRPr="00B31E61" w:rsidRDefault="00B31E61" w:rsidP="00B31E61">
            <w:pPr>
              <w:rPr>
                <w:snapToGrid w:val="0"/>
                <w:color w:val="000000"/>
                <w:sz w:val="22"/>
                <w:szCs w:val="22"/>
              </w:rPr>
            </w:pPr>
          </w:p>
          <w:p w14:paraId="0818AD08" w14:textId="77777777" w:rsidR="00DC1B51" w:rsidRPr="00314431" w:rsidRDefault="00B31E61" w:rsidP="00E62DD1">
            <w:pPr>
              <w:spacing w:before="40" w:after="40"/>
              <w:rPr>
                <w:snapToGrid w:val="0"/>
                <w:color w:val="000000"/>
                <w:sz w:val="24"/>
              </w:rPr>
            </w:pPr>
            <w:r w:rsidRPr="00B31E61">
              <w:rPr>
                <w:rStyle w:val="bodyboldpurple"/>
                <w:color w:val="000000"/>
                <w:szCs w:val="22"/>
              </w:rPr>
              <w:sym w:font="Wingdings 2" w:char="F0A3"/>
            </w:r>
            <w:r w:rsidRPr="00B31E61">
              <w:rPr>
                <w:rStyle w:val="bodyboldpurple"/>
                <w:color w:val="000000"/>
                <w:szCs w:val="22"/>
              </w:rPr>
              <w:t xml:space="preserve">  </w:t>
            </w:r>
            <w:r w:rsidRPr="00B31E61">
              <w:rPr>
                <w:snapToGrid w:val="0"/>
                <w:color w:val="000000"/>
                <w:sz w:val="22"/>
                <w:szCs w:val="22"/>
              </w:rPr>
              <w:t>Put a cross in this box if you are requesting non-disclosure of your response. Please provide an explanation to support your request.</w:t>
            </w:r>
          </w:p>
        </w:tc>
      </w:tr>
    </w:tbl>
    <w:p w14:paraId="22D2A1E4" w14:textId="77777777" w:rsidR="00467DCF" w:rsidRPr="00314431" w:rsidRDefault="00467DCF" w:rsidP="00467DCF">
      <w:pPr>
        <w:ind w:left="600"/>
        <w:rPr>
          <w:rFonts w:cs="Arial"/>
          <w:bCs/>
          <w:color w:val="auto"/>
          <w:kern w:val="24"/>
          <w:sz w:val="24"/>
        </w:rPr>
      </w:pPr>
    </w:p>
    <w:p w14:paraId="059971DC" w14:textId="77777777" w:rsidR="004D5DC8" w:rsidRDefault="004D5DC8" w:rsidP="002B211A">
      <w:pPr>
        <w:pStyle w:val="bodycopy"/>
        <w:ind w:left="502"/>
        <w:sectPr w:rsidR="004D5DC8" w:rsidSect="00E62DD1">
          <w:headerReference w:type="default" r:id="rId8"/>
          <w:footerReference w:type="even" r:id="rId9"/>
          <w:footerReference w:type="default" r:id="rId10"/>
          <w:headerReference w:type="first" r:id="rId11"/>
          <w:footerReference w:type="first" r:id="rId12"/>
          <w:pgSz w:w="11899" w:h="16838"/>
          <w:pgMar w:top="1438" w:right="1134" w:bottom="1276" w:left="567" w:header="425" w:footer="720" w:gutter="0"/>
          <w:cols w:space="708"/>
        </w:sectPr>
      </w:pPr>
    </w:p>
    <w:tbl>
      <w:tblPr>
        <w:tblpPr w:leftFromText="180" w:rightFromText="180" w:vertAnchor="text" w:horzAnchor="margin" w:tblpX="426" w:tblpY="109"/>
        <w:tblW w:w="9214" w:type="dxa"/>
        <w:tblLayout w:type="fixed"/>
        <w:tblLook w:val="0000" w:firstRow="0" w:lastRow="0" w:firstColumn="0" w:lastColumn="0" w:noHBand="0" w:noVBand="0"/>
      </w:tblPr>
      <w:tblGrid>
        <w:gridCol w:w="679"/>
        <w:gridCol w:w="8535"/>
      </w:tblGrid>
      <w:tr w:rsidR="00B31E61" w:rsidRPr="00181C7A" w14:paraId="0B854129" w14:textId="77777777" w:rsidTr="00B31E61">
        <w:trPr>
          <w:cantSplit/>
          <w:trHeight w:val="438"/>
        </w:trPr>
        <w:tc>
          <w:tcPr>
            <w:tcW w:w="9214" w:type="dxa"/>
            <w:gridSpan w:val="2"/>
            <w:shd w:val="clear" w:color="auto" w:fill="auto"/>
          </w:tcPr>
          <w:p w14:paraId="6AB1CA14" w14:textId="77777777" w:rsidR="00B31E61" w:rsidRPr="007872EA" w:rsidRDefault="00ED0611" w:rsidP="00B31E61">
            <w:pPr>
              <w:ind w:left="0"/>
              <w:rPr>
                <w:bCs/>
                <w:color w:val="auto"/>
                <w:sz w:val="22"/>
                <w:szCs w:val="22"/>
              </w:rPr>
            </w:pPr>
            <w:r>
              <w:rPr>
                <w:bCs/>
                <w:color w:val="auto"/>
                <w:sz w:val="22"/>
                <w:szCs w:val="22"/>
              </w:rPr>
              <w:lastRenderedPageBreak/>
              <w:t>Q4</w:t>
            </w:r>
            <w:r w:rsidR="00B31E61">
              <w:rPr>
                <w:bCs/>
                <w:color w:val="auto"/>
                <w:sz w:val="22"/>
                <w:szCs w:val="22"/>
              </w:rPr>
              <w:t xml:space="preserve">. </w:t>
            </w:r>
            <w:r w:rsidRPr="00ED0611">
              <w:rPr>
                <w:bCs/>
                <w:color w:val="auto"/>
                <w:sz w:val="22"/>
                <w:szCs w:val="22"/>
              </w:rPr>
              <w:t>Please tell us how you found out about the consultation on the Generic design assessment of Hitachi-GE Nuclear Energy Limited's UK Advanced Boiling Water Reactor:</w:t>
            </w:r>
          </w:p>
          <w:p w14:paraId="41A25435" w14:textId="77777777" w:rsidR="00B31E61" w:rsidRPr="00047114" w:rsidRDefault="00B31E61" w:rsidP="00B31E61">
            <w:pPr>
              <w:ind w:left="23"/>
              <w:rPr>
                <w:color w:val="auto"/>
                <w:sz w:val="22"/>
                <w:szCs w:val="22"/>
              </w:rPr>
            </w:pPr>
          </w:p>
        </w:tc>
      </w:tr>
      <w:tr w:rsidR="00B31E61" w:rsidRPr="00100663" w14:paraId="20E8415B" w14:textId="77777777" w:rsidTr="00B31E61">
        <w:trPr>
          <w:cantSplit/>
        </w:trPr>
        <w:tc>
          <w:tcPr>
            <w:tcW w:w="679" w:type="dxa"/>
            <w:shd w:val="clear" w:color="auto" w:fill="auto"/>
          </w:tcPr>
          <w:p w14:paraId="12217573" w14:textId="77777777" w:rsidR="00B31E61" w:rsidRPr="00181C7A" w:rsidRDefault="00B31E61" w:rsidP="00B31E61">
            <w:pPr>
              <w:rPr>
                <w:color w:val="auto"/>
                <w:sz w:val="22"/>
                <w:szCs w:val="22"/>
              </w:rPr>
            </w:pPr>
          </w:p>
        </w:tc>
        <w:tc>
          <w:tcPr>
            <w:tcW w:w="8535" w:type="dxa"/>
            <w:shd w:val="clear" w:color="auto" w:fill="auto"/>
          </w:tcPr>
          <w:p w14:paraId="28A36F0E"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From the Environment Agency</w:t>
            </w:r>
          </w:p>
        </w:tc>
      </w:tr>
      <w:tr w:rsidR="00ED0611" w:rsidRPr="00100663" w14:paraId="667FA4DC" w14:textId="77777777" w:rsidTr="00B31E61">
        <w:trPr>
          <w:cantSplit/>
        </w:trPr>
        <w:tc>
          <w:tcPr>
            <w:tcW w:w="679" w:type="dxa"/>
            <w:shd w:val="clear" w:color="auto" w:fill="auto"/>
          </w:tcPr>
          <w:p w14:paraId="09200EA9" w14:textId="77777777" w:rsidR="00ED0611" w:rsidRPr="00181C7A" w:rsidRDefault="00ED0611" w:rsidP="00B31E61">
            <w:pPr>
              <w:rPr>
                <w:color w:val="auto"/>
                <w:sz w:val="22"/>
                <w:szCs w:val="22"/>
              </w:rPr>
            </w:pPr>
          </w:p>
        </w:tc>
        <w:tc>
          <w:tcPr>
            <w:tcW w:w="8535" w:type="dxa"/>
            <w:shd w:val="clear" w:color="auto" w:fill="auto"/>
          </w:tcPr>
          <w:p w14:paraId="2DDF31A0" w14:textId="77777777" w:rsidR="00ED0611" w:rsidRPr="007872EA" w:rsidRDefault="00ED061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w:t>
            </w:r>
            <w:r w:rsidRPr="00ED0611">
              <w:rPr>
                <w:b w:val="0"/>
                <w:color w:val="auto"/>
                <w:sz w:val="22"/>
                <w:szCs w:val="22"/>
              </w:rPr>
              <w:t>From Natural Resources Wales</w:t>
            </w:r>
          </w:p>
        </w:tc>
      </w:tr>
      <w:tr w:rsidR="00ED0611" w:rsidRPr="00100663" w14:paraId="7781A2F7" w14:textId="77777777" w:rsidTr="00B31E61">
        <w:trPr>
          <w:cantSplit/>
        </w:trPr>
        <w:tc>
          <w:tcPr>
            <w:tcW w:w="679" w:type="dxa"/>
            <w:shd w:val="clear" w:color="auto" w:fill="auto"/>
          </w:tcPr>
          <w:p w14:paraId="49E46EAD" w14:textId="77777777" w:rsidR="00ED0611" w:rsidRPr="00181C7A" w:rsidRDefault="00ED0611" w:rsidP="00B31E61">
            <w:pPr>
              <w:rPr>
                <w:color w:val="auto"/>
                <w:sz w:val="22"/>
                <w:szCs w:val="22"/>
              </w:rPr>
            </w:pPr>
          </w:p>
        </w:tc>
        <w:tc>
          <w:tcPr>
            <w:tcW w:w="8535" w:type="dxa"/>
            <w:shd w:val="clear" w:color="auto" w:fill="auto"/>
          </w:tcPr>
          <w:p w14:paraId="5B76CC1F" w14:textId="77777777" w:rsidR="00ED0611" w:rsidRPr="007872EA" w:rsidRDefault="00ED061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w:t>
            </w:r>
            <w:r>
              <w:rPr>
                <w:b w:val="0"/>
                <w:color w:val="auto"/>
                <w:sz w:val="22"/>
                <w:szCs w:val="22"/>
              </w:rPr>
              <w:t xml:space="preserve"> </w:t>
            </w:r>
            <w:r w:rsidRPr="00ED0611">
              <w:rPr>
                <w:b w:val="0"/>
                <w:color w:val="auto"/>
                <w:sz w:val="22"/>
                <w:szCs w:val="22"/>
              </w:rPr>
              <w:t>From the Office for Nuclear Regulation</w:t>
            </w:r>
          </w:p>
        </w:tc>
      </w:tr>
      <w:tr w:rsidR="00B31E61" w:rsidRPr="00100663" w14:paraId="559F5845" w14:textId="77777777" w:rsidTr="00B31E61">
        <w:trPr>
          <w:cantSplit/>
        </w:trPr>
        <w:tc>
          <w:tcPr>
            <w:tcW w:w="679" w:type="dxa"/>
            <w:shd w:val="clear" w:color="auto" w:fill="auto"/>
          </w:tcPr>
          <w:p w14:paraId="4355D88A" w14:textId="77777777" w:rsidR="00B31E61" w:rsidRPr="00181C7A" w:rsidRDefault="00B31E61" w:rsidP="00B31E61">
            <w:pPr>
              <w:rPr>
                <w:color w:val="auto"/>
                <w:sz w:val="22"/>
                <w:szCs w:val="22"/>
              </w:rPr>
            </w:pPr>
          </w:p>
        </w:tc>
        <w:tc>
          <w:tcPr>
            <w:tcW w:w="8535" w:type="dxa"/>
            <w:shd w:val="clear" w:color="auto" w:fill="auto"/>
          </w:tcPr>
          <w:p w14:paraId="4F60F4E2"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From another organisation</w:t>
            </w:r>
          </w:p>
        </w:tc>
      </w:tr>
      <w:tr w:rsidR="00B31E61" w:rsidRPr="00100663" w14:paraId="7425F55E" w14:textId="77777777" w:rsidTr="00B31E61">
        <w:trPr>
          <w:cantSplit/>
        </w:trPr>
        <w:tc>
          <w:tcPr>
            <w:tcW w:w="679" w:type="dxa"/>
            <w:shd w:val="clear" w:color="auto" w:fill="auto"/>
          </w:tcPr>
          <w:p w14:paraId="5D0A248F" w14:textId="77777777" w:rsidR="00B31E61" w:rsidRPr="00181C7A" w:rsidRDefault="00B31E61" w:rsidP="00B31E61">
            <w:pPr>
              <w:rPr>
                <w:color w:val="auto"/>
                <w:sz w:val="22"/>
                <w:szCs w:val="22"/>
              </w:rPr>
            </w:pPr>
          </w:p>
        </w:tc>
        <w:tc>
          <w:tcPr>
            <w:tcW w:w="8535" w:type="dxa"/>
            <w:shd w:val="clear" w:color="auto" w:fill="auto"/>
          </w:tcPr>
          <w:p w14:paraId="69296574"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Through an organisation you’re a member of</w:t>
            </w:r>
          </w:p>
        </w:tc>
      </w:tr>
      <w:tr w:rsidR="00B31E61" w:rsidRPr="00100663" w14:paraId="4458CB07" w14:textId="77777777" w:rsidTr="00B31E61">
        <w:trPr>
          <w:cantSplit/>
        </w:trPr>
        <w:tc>
          <w:tcPr>
            <w:tcW w:w="679" w:type="dxa"/>
            <w:shd w:val="clear" w:color="auto" w:fill="auto"/>
          </w:tcPr>
          <w:p w14:paraId="6F431C5E" w14:textId="77777777" w:rsidR="00B31E61" w:rsidRPr="00181C7A" w:rsidRDefault="00B31E61" w:rsidP="00B31E61">
            <w:pPr>
              <w:rPr>
                <w:color w:val="auto"/>
                <w:sz w:val="22"/>
                <w:szCs w:val="22"/>
              </w:rPr>
            </w:pPr>
          </w:p>
        </w:tc>
        <w:tc>
          <w:tcPr>
            <w:tcW w:w="8535" w:type="dxa"/>
            <w:shd w:val="clear" w:color="auto" w:fill="auto"/>
          </w:tcPr>
          <w:p w14:paraId="7CA440D9"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Press article</w:t>
            </w:r>
          </w:p>
        </w:tc>
      </w:tr>
      <w:tr w:rsidR="00B31E61" w:rsidRPr="00100663" w14:paraId="4E6296E3" w14:textId="77777777" w:rsidTr="00B31E61">
        <w:trPr>
          <w:cantSplit/>
        </w:trPr>
        <w:tc>
          <w:tcPr>
            <w:tcW w:w="679" w:type="dxa"/>
            <w:shd w:val="clear" w:color="auto" w:fill="auto"/>
          </w:tcPr>
          <w:p w14:paraId="1D71B1AC" w14:textId="77777777" w:rsidR="00B31E61" w:rsidRPr="00181C7A" w:rsidRDefault="00B31E61" w:rsidP="00B31E61">
            <w:pPr>
              <w:rPr>
                <w:color w:val="auto"/>
                <w:sz w:val="22"/>
                <w:szCs w:val="22"/>
              </w:rPr>
            </w:pPr>
          </w:p>
        </w:tc>
        <w:tc>
          <w:tcPr>
            <w:tcW w:w="8535" w:type="dxa"/>
            <w:shd w:val="clear" w:color="auto" w:fill="auto"/>
          </w:tcPr>
          <w:p w14:paraId="2DB9DD11"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Social media e.g. Facebook, Twitter</w:t>
            </w:r>
          </w:p>
        </w:tc>
      </w:tr>
      <w:tr w:rsidR="00B31E61" w:rsidRPr="00100663" w14:paraId="4F56C3D5" w14:textId="77777777" w:rsidTr="00B31E61">
        <w:trPr>
          <w:cantSplit/>
        </w:trPr>
        <w:tc>
          <w:tcPr>
            <w:tcW w:w="679" w:type="dxa"/>
            <w:shd w:val="clear" w:color="auto" w:fill="auto"/>
          </w:tcPr>
          <w:p w14:paraId="374367C5" w14:textId="77777777" w:rsidR="00B31E61" w:rsidRPr="00181C7A" w:rsidRDefault="00B31E61" w:rsidP="00B31E61">
            <w:pPr>
              <w:rPr>
                <w:color w:val="auto"/>
                <w:sz w:val="22"/>
                <w:szCs w:val="22"/>
              </w:rPr>
            </w:pPr>
          </w:p>
        </w:tc>
        <w:tc>
          <w:tcPr>
            <w:tcW w:w="8535" w:type="dxa"/>
            <w:shd w:val="clear" w:color="auto" w:fill="auto"/>
          </w:tcPr>
          <w:p w14:paraId="2FF0BA39"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Through a meeting you attended</w:t>
            </w:r>
          </w:p>
          <w:p w14:paraId="4124E563" w14:textId="77777777" w:rsidR="00B31E61" w:rsidRPr="007872EA" w:rsidRDefault="00B31E61" w:rsidP="00B31E61">
            <w:pPr>
              <w:adjustRightInd w:val="0"/>
              <w:rPr>
                <w:b w:val="0"/>
                <w:color w:val="auto"/>
                <w:sz w:val="22"/>
                <w:szCs w:val="22"/>
              </w:rPr>
            </w:pPr>
            <w:r w:rsidRPr="007872EA">
              <w:rPr>
                <w:b w:val="0"/>
                <w:color w:val="auto"/>
                <w:sz w:val="22"/>
                <w:szCs w:val="22"/>
              </w:rPr>
              <w:sym w:font="Wingdings 2" w:char="F0A3"/>
            </w:r>
            <w:r w:rsidRPr="007872EA">
              <w:rPr>
                <w:b w:val="0"/>
                <w:color w:val="auto"/>
                <w:sz w:val="22"/>
                <w:szCs w:val="22"/>
              </w:rPr>
              <w:t xml:space="preserve">  Other (please specify)________________________________________________</w:t>
            </w:r>
          </w:p>
          <w:p w14:paraId="3F80E826" w14:textId="77777777" w:rsidR="00B31E61" w:rsidRPr="007872EA" w:rsidRDefault="00B31E61" w:rsidP="00B31E61">
            <w:pPr>
              <w:adjustRightInd w:val="0"/>
              <w:ind w:left="0"/>
              <w:rPr>
                <w:b w:val="0"/>
                <w:color w:val="auto"/>
                <w:sz w:val="22"/>
                <w:szCs w:val="22"/>
              </w:rPr>
            </w:pPr>
          </w:p>
        </w:tc>
      </w:tr>
    </w:tbl>
    <w:p w14:paraId="4EA3ADE7" w14:textId="77777777" w:rsidR="003D40FB" w:rsidRDefault="003D40FB" w:rsidP="00264D01">
      <w:pPr>
        <w:ind w:left="600"/>
        <w:rPr>
          <w:sz w:val="28"/>
          <w:szCs w:val="28"/>
        </w:rPr>
      </w:pPr>
    </w:p>
    <w:p w14:paraId="7853437E" w14:textId="77777777" w:rsidR="003D40FB" w:rsidRDefault="003D40FB" w:rsidP="00264D01">
      <w:pPr>
        <w:ind w:left="600"/>
        <w:rPr>
          <w:sz w:val="28"/>
          <w:szCs w:val="28"/>
        </w:rPr>
      </w:pPr>
    </w:p>
    <w:p w14:paraId="2D512B0A" w14:textId="77777777" w:rsidR="00DC1B51" w:rsidRDefault="00DC1B51" w:rsidP="00264D01">
      <w:pPr>
        <w:ind w:left="600"/>
        <w:rPr>
          <w:sz w:val="28"/>
          <w:szCs w:val="28"/>
        </w:rPr>
      </w:pPr>
    </w:p>
    <w:p w14:paraId="1DECF8A0" w14:textId="77777777" w:rsidR="00DC1B51" w:rsidRDefault="00DC1B51" w:rsidP="00264D01">
      <w:pPr>
        <w:ind w:left="600"/>
        <w:rPr>
          <w:sz w:val="28"/>
          <w:szCs w:val="28"/>
        </w:rPr>
      </w:pPr>
    </w:p>
    <w:p w14:paraId="270ACB5F" w14:textId="77777777" w:rsidR="00DC1B51" w:rsidRDefault="00DC1B51" w:rsidP="00264D01">
      <w:pPr>
        <w:ind w:left="600"/>
        <w:rPr>
          <w:sz w:val="28"/>
          <w:szCs w:val="28"/>
        </w:rPr>
      </w:pPr>
    </w:p>
    <w:p w14:paraId="6428CCA8" w14:textId="77777777" w:rsidR="00DC1B51" w:rsidRDefault="00DC1B51" w:rsidP="00264D01">
      <w:pPr>
        <w:ind w:left="600"/>
        <w:rPr>
          <w:sz w:val="28"/>
          <w:szCs w:val="28"/>
        </w:rPr>
      </w:pPr>
    </w:p>
    <w:p w14:paraId="0C403E5F" w14:textId="77777777" w:rsidR="00DC1B51" w:rsidRDefault="00DC1B51" w:rsidP="00264D01">
      <w:pPr>
        <w:ind w:left="600"/>
        <w:rPr>
          <w:sz w:val="28"/>
          <w:szCs w:val="28"/>
        </w:rPr>
      </w:pPr>
    </w:p>
    <w:p w14:paraId="17A58739" w14:textId="77777777" w:rsidR="00DC1B51" w:rsidRDefault="00DC1B51" w:rsidP="00264D01">
      <w:pPr>
        <w:ind w:left="600"/>
        <w:rPr>
          <w:sz w:val="28"/>
          <w:szCs w:val="28"/>
        </w:rPr>
      </w:pPr>
    </w:p>
    <w:p w14:paraId="44415ED6" w14:textId="77777777" w:rsidR="00DC1B51" w:rsidRDefault="00DC1B51" w:rsidP="00264D01">
      <w:pPr>
        <w:ind w:left="600"/>
        <w:rPr>
          <w:sz w:val="28"/>
          <w:szCs w:val="28"/>
        </w:rPr>
      </w:pPr>
    </w:p>
    <w:p w14:paraId="1AE01C60" w14:textId="77777777" w:rsidR="00DC1B51" w:rsidRDefault="00DC1B51" w:rsidP="00264D01">
      <w:pPr>
        <w:ind w:left="600"/>
        <w:rPr>
          <w:sz w:val="28"/>
          <w:szCs w:val="28"/>
        </w:rPr>
      </w:pPr>
    </w:p>
    <w:p w14:paraId="22AD402E" w14:textId="77777777" w:rsidR="00DC1B51" w:rsidRDefault="00DC1B51" w:rsidP="00264D01">
      <w:pPr>
        <w:ind w:left="600"/>
        <w:rPr>
          <w:sz w:val="28"/>
          <w:szCs w:val="28"/>
        </w:rPr>
      </w:pPr>
    </w:p>
    <w:p w14:paraId="6B83EC1E" w14:textId="77777777" w:rsidR="00DC1B51" w:rsidRDefault="00DC1B51" w:rsidP="00264D01">
      <w:pPr>
        <w:ind w:left="600"/>
        <w:rPr>
          <w:sz w:val="28"/>
          <w:szCs w:val="28"/>
        </w:rPr>
      </w:pPr>
    </w:p>
    <w:p w14:paraId="3F0618B6" w14:textId="77777777" w:rsidR="00562F59" w:rsidRDefault="00562F59" w:rsidP="003D40FB">
      <w:pPr>
        <w:ind w:left="284"/>
        <w:rPr>
          <w:sz w:val="28"/>
          <w:szCs w:val="28"/>
        </w:rPr>
      </w:pPr>
    </w:p>
    <w:p w14:paraId="67EEC17A" w14:textId="77777777" w:rsidR="00264D01" w:rsidRDefault="00264D01" w:rsidP="003D40FB">
      <w:pPr>
        <w:ind w:left="284"/>
        <w:rPr>
          <w:b w:val="0"/>
          <w:color w:val="auto"/>
          <w:sz w:val="24"/>
        </w:rPr>
      </w:pPr>
      <w:r>
        <w:rPr>
          <w:sz w:val="28"/>
          <w:szCs w:val="28"/>
        </w:rPr>
        <w:t>How</w:t>
      </w:r>
      <w:r w:rsidRPr="007E1ED0">
        <w:rPr>
          <w:sz w:val="28"/>
          <w:szCs w:val="28"/>
        </w:rPr>
        <w:t xml:space="preserve"> </w:t>
      </w:r>
      <w:r>
        <w:rPr>
          <w:sz w:val="28"/>
          <w:szCs w:val="28"/>
        </w:rPr>
        <w:t>we</w:t>
      </w:r>
      <w:r w:rsidRPr="007E1ED0">
        <w:rPr>
          <w:sz w:val="28"/>
          <w:szCs w:val="28"/>
        </w:rPr>
        <w:t xml:space="preserve"> will use your information</w:t>
      </w:r>
      <w:r w:rsidRPr="007E1ED0">
        <w:rPr>
          <w:sz w:val="28"/>
          <w:szCs w:val="28"/>
        </w:rPr>
        <w:br/>
      </w:r>
      <w:r>
        <w:rPr>
          <w:b w:val="0"/>
          <w:color w:val="auto"/>
          <w:sz w:val="24"/>
        </w:rPr>
        <w:t>The Environment Agency</w:t>
      </w:r>
      <w:r w:rsidRPr="00D81F8D">
        <w:rPr>
          <w:b w:val="0"/>
          <w:color w:val="auto"/>
          <w:sz w:val="24"/>
        </w:rPr>
        <w:t xml:space="preserve"> will look to make all responses publicly available during and after the consultation, unless you have specifically requested that we keep your response confidential. </w:t>
      </w:r>
    </w:p>
    <w:p w14:paraId="4D814A79" w14:textId="77777777" w:rsidR="00264D01" w:rsidRDefault="00264D01" w:rsidP="003D40FB">
      <w:pPr>
        <w:ind w:left="284"/>
        <w:rPr>
          <w:b w:val="0"/>
          <w:color w:val="auto"/>
          <w:sz w:val="24"/>
        </w:rPr>
      </w:pPr>
    </w:p>
    <w:p w14:paraId="7412E609" w14:textId="77777777" w:rsidR="00264D01" w:rsidRPr="00D81F8D" w:rsidRDefault="00264D01" w:rsidP="003D40FB">
      <w:pPr>
        <w:ind w:left="284"/>
        <w:rPr>
          <w:b w:val="0"/>
          <w:color w:val="auto"/>
          <w:sz w:val="24"/>
        </w:rPr>
      </w:pPr>
      <w:r>
        <w:rPr>
          <w:b w:val="0"/>
          <w:color w:val="auto"/>
          <w:sz w:val="24"/>
        </w:rPr>
        <w:t>We</w:t>
      </w:r>
      <w:r w:rsidRPr="00D81F8D">
        <w:rPr>
          <w:b w:val="0"/>
          <w:color w:val="auto"/>
          <w:sz w:val="24"/>
        </w:rPr>
        <w:t xml:space="preserve"> will not publish names of individuals who respond. </w:t>
      </w:r>
    </w:p>
    <w:p w14:paraId="140FDE8F" w14:textId="77777777" w:rsidR="00264D01" w:rsidRPr="00D81F8D" w:rsidRDefault="00264D01" w:rsidP="003D40FB">
      <w:pPr>
        <w:ind w:left="284"/>
        <w:rPr>
          <w:b w:val="0"/>
          <w:color w:val="auto"/>
          <w:sz w:val="24"/>
        </w:rPr>
      </w:pPr>
    </w:p>
    <w:p w14:paraId="3FD9CE05" w14:textId="77777777" w:rsidR="00264D01" w:rsidRPr="00D81F8D" w:rsidRDefault="00264D01" w:rsidP="003D40FB">
      <w:pPr>
        <w:ind w:left="284"/>
        <w:rPr>
          <w:b w:val="0"/>
          <w:color w:val="auto"/>
          <w:sz w:val="24"/>
        </w:rPr>
      </w:pPr>
      <w:r>
        <w:rPr>
          <w:b w:val="0"/>
          <w:color w:val="auto"/>
          <w:sz w:val="24"/>
        </w:rPr>
        <w:t>We</w:t>
      </w:r>
      <w:r w:rsidRPr="00D81F8D">
        <w:rPr>
          <w:b w:val="0"/>
          <w:color w:val="auto"/>
          <w:sz w:val="24"/>
        </w:rPr>
        <w:t xml:space="preserve"> will also publish a summary of responses on our website in which we will publish the name of the organisation for those responses made on behalf of organisations. </w:t>
      </w:r>
    </w:p>
    <w:p w14:paraId="21C166E4" w14:textId="77777777" w:rsidR="00264D01" w:rsidRDefault="00264D01" w:rsidP="003D40FB">
      <w:pPr>
        <w:ind w:left="284"/>
        <w:rPr>
          <w:rFonts w:cs="Arial"/>
          <w:bCs/>
          <w:color w:val="auto"/>
          <w:kern w:val="24"/>
          <w:sz w:val="24"/>
        </w:rPr>
      </w:pPr>
    </w:p>
    <w:p w14:paraId="139500D6" w14:textId="77777777" w:rsidR="00264D01" w:rsidRDefault="00264D01" w:rsidP="003D40FB">
      <w:pPr>
        <w:ind w:left="284"/>
        <w:rPr>
          <w:rFonts w:cs="Arial"/>
          <w:bCs/>
          <w:color w:val="auto"/>
          <w:kern w:val="24"/>
          <w:sz w:val="24"/>
        </w:rPr>
      </w:pPr>
      <w:r w:rsidRPr="007E1ED0">
        <w:rPr>
          <w:rFonts w:cs="Arial"/>
          <w:b w:val="0"/>
          <w:bCs/>
          <w:color w:val="auto"/>
          <w:kern w:val="24"/>
          <w:sz w:val="24"/>
        </w:rPr>
        <w:t>In accordance with the Fr</w:t>
      </w:r>
      <w:r>
        <w:rPr>
          <w:rFonts w:cs="Arial"/>
          <w:b w:val="0"/>
          <w:bCs/>
          <w:color w:val="auto"/>
          <w:kern w:val="24"/>
          <w:sz w:val="24"/>
        </w:rPr>
        <w:t xml:space="preserve">eedom of Information Act 2000, we </w:t>
      </w:r>
      <w:r w:rsidRPr="007E1ED0">
        <w:rPr>
          <w:rFonts w:cs="Arial"/>
          <w:b w:val="0"/>
          <w:bCs/>
          <w:color w:val="auto"/>
          <w:kern w:val="24"/>
          <w:sz w:val="24"/>
        </w:rPr>
        <w:t>may be required to publish your response to this consultation, but will not include any personal information. If you have requested your res</w:t>
      </w:r>
      <w:r>
        <w:rPr>
          <w:rFonts w:cs="Arial"/>
          <w:b w:val="0"/>
          <w:bCs/>
          <w:color w:val="auto"/>
          <w:kern w:val="24"/>
          <w:sz w:val="24"/>
        </w:rPr>
        <w:t>ponse to be kept confidential, we</w:t>
      </w:r>
      <w:r w:rsidRPr="007E1ED0">
        <w:rPr>
          <w:rFonts w:cs="Arial"/>
          <w:b w:val="0"/>
          <w:bCs/>
          <w:color w:val="auto"/>
          <w:kern w:val="24"/>
          <w:sz w:val="24"/>
        </w:rPr>
        <w:t xml:space="preserve"> may still be required to provide a summary of it.</w:t>
      </w:r>
    </w:p>
    <w:p w14:paraId="564DDA92" w14:textId="77777777" w:rsidR="00264D01" w:rsidRDefault="00264D01" w:rsidP="003D40FB">
      <w:pPr>
        <w:pStyle w:val="intropara"/>
        <w:ind w:left="284"/>
      </w:pPr>
    </w:p>
    <w:p w14:paraId="03C70229" w14:textId="77777777" w:rsidR="003D40FB" w:rsidRPr="006A35D3" w:rsidRDefault="003D40FB" w:rsidP="003D40FB">
      <w:pPr>
        <w:ind w:left="284"/>
        <w:rPr>
          <w:kern w:val="24"/>
        </w:rPr>
      </w:pPr>
      <w:r w:rsidRPr="006A35D3">
        <w:rPr>
          <w:kern w:val="24"/>
        </w:rPr>
        <w:t>Returning your response</w:t>
      </w:r>
    </w:p>
    <w:p w14:paraId="04AAA0AF" w14:textId="77777777" w:rsidR="003D40FB" w:rsidRPr="009A0B78" w:rsidRDefault="003D40FB" w:rsidP="003D40FB">
      <w:pPr>
        <w:ind w:left="284"/>
        <w:rPr>
          <w:b w:val="0"/>
          <w:color w:val="auto"/>
          <w:kern w:val="24"/>
          <w:sz w:val="24"/>
        </w:rPr>
      </w:pPr>
      <w:r w:rsidRPr="009A0B78">
        <w:rPr>
          <w:b w:val="0"/>
          <w:color w:val="auto"/>
          <w:kern w:val="24"/>
          <w:sz w:val="24"/>
        </w:rPr>
        <w:t>Your response to this consultation needs to be returned by</w:t>
      </w:r>
      <w:r w:rsidR="002134D8">
        <w:rPr>
          <w:b w:val="0"/>
          <w:color w:val="auto"/>
          <w:kern w:val="24"/>
          <w:sz w:val="24"/>
        </w:rPr>
        <w:t xml:space="preserve"> </w:t>
      </w:r>
      <w:r w:rsidR="007F0048">
        <w:rPr>
          <w:b w:val="0"/>
          <w:color w:val="auto"/>
          <w:kern w:val="24"/>
          <w:sz w:val="24"/>
        </w:rPr>
        <w:t>3 March</w:t>
      </w:r>
      <w:r w:rsidR="00660D75">
        <w:rPr>
          <w:b w:val="0"/>
          <w:color w:val="auto"/>
          <w:kern w:val="24"/>
          <w:sz w:val="24"/>
        </w:rPr>
        <w:t xml:space="preserve"> 2017.</w:t>
      </w:r>
      <w:r w:rsidRPr="009A0B78">
        <w:rPr>
          <w:b w:val="0"/>
          <w:color w:val="auto"/>
          <w:kern w:val="24"/>
          <w:sz w:val="24"/>
        </w:rPr>
        <w:t xml:space="preserve"> </w:t>
      </w:r>
    </w:p>
    <w:p w14:paraId="20E31F7C" w14:textId="77777777" w:rsidR="003D40FB" w:rsidRPr="009A0B78" w:rsidRDefault="003D40FB" w:rsidP="003D40FB">
      <w:pPr>
        <w:ind w:left="284"/>
        <w:rPr>
          <w:b w:val="0"/>
          <w:color w:val="auto"/>
          <w:kern w:val="24"/>
          <w:sz w:val="24"/>
        </w:rPr>
      </w:pPr>
    </w:p>
    <w:p w14:paraId="443B9D95" w14:textId="77777777" w:rsidR="003D40FB" w:rsidRPr="009A0B78" w:rsidRDefault="003D40FB" w:rsidP="003D40FB">
      <w:pPr>
        <w:ind w:left="284"/>
        <w:rPr>
          <w:b w:val="0"/>
          <w:color w:val="auto"/>
          <w:kern w:val="24"/>
          <w:sz w:val="24"/>
        </w:rPr>
      </w:pPr>
      <w:r w:rsidRPr="009A0B78">
        <w:rPr>
          <w:b w:val="0"/>
          <w:color w:val="auto"/>
          <w:kern w:val="24"/>
          <w:sz w:val="24"/>
        </w:rPr>
        <w:t>We would like you to use this form if you are not submitting your response online</w:t>
      </w:r>
      <w:r w:rsidR="00B21AD7">
        <w:rPr>
          <w:b w:val="0"/>
          <w:color w:val="auto"/>
          <w:kern w:val="24"/>
          <w:sz w:val="24"/>
        </w:rPr>
        <w:t xml:space="preserve"> at </w:t>
      </w:r>
      <w:hyperlink r:id="rId13" w:history="1">
        <w:r w:rsidR="00B21AD7" w:rsidRPr="006773D2">
          <w:rPr>
            <w:rStyle w:val="Hyperlink"/>
            <w:b w:val="0"/>
            <w:kern w:val="24"/>
            <w:sz w:val="24"/>
          </w:rPr>
          <w:t>https://consult.environment-agency.gov.uk/engagement/gda-of-hitachi-ge-nuclear-energy-ltd</w:t>
        </w:r>
      </w:hyperlink>
      <w:r w:rsidRPr="009A0B78">
        <w:rPr>
          <w:b w:val="0"/>
          <w:color w:val="auto"/>
          <w:kern w:val="24"/>
          <w:sz w:val="24"/>
        </w:rPr>
        <w:t>. You can return it by email to</w:t>
      </w:r>
      <w:r w:rsidR="00E0056D">
        <w:rPr>
          <w:b w:val="0"/>
          <w:color w:val="auto"/>
          <w:kern w:val="24"/>
          <w:sz w:val="24"/>
        </w:rPr>
        <w:t xml:space="preserve"> </w:t>
      </w:r>
      <w:hyperlink r:id="rId14" w:history="1">
        <w:r w:rsidR="00ED0611">
          <w:rPr>
            <w:rStyle w:val="Hyperlink"/>
            <w:b w:val="0"/>
            <w:kern w:val="24"/>
            <w:sz w:val="24"/>
          </w:rPr>
          <w:t>gda@environment-agency.gov.uk</w:t>
        </w:r>
      </w:hyperlink>
      <w:r w:rsidR="00B21AD7">
        <w:rPr>
          <w:b w:val="0"/>
          <w:color w:val="auto"/>
          <w:kern w:val="24"/>
          <w:sz w:val="24"/>
        </w:rPr>
        <w:t xml:space="preserve"> o</w:t>
      </w:r>
      <w:r w:rsidRPr="009A0B78">
        <w:rPr>
          <w:b w:val="0"/>
          <w:color w:val="auto"/>
          <w:kern w:val="24"/>
          <w:sz w:val="24"/>
        </w:rPr>
        <w:t>r by post to:</w:t>
      </w:r>
    </w:p>
    <w:p w14:paraId="3E19262F" w14:textId="77777777" w:rsidR="003D40FB" w:rsidRPr="009A0B78" w:rsidRDefault="003D40FB" w:rsidP="003D40FB">
      <w:pPr>
        <w:ind w:left="284"/>
        <w:rPr>
          <w:b w:val="0"/>
          <w:color w:val="auto"/>
          <w:kern w:val="24"/>
          <w:sz w:val="24"/>
        </w:rPr>
      </w:pPr>
    </w:p>
    <w:p w14:paraId="65DAB6BC" w14:textId="77777777" w:rsidR="00ED0611" w:rsidRDefault="00ED0611" w:rsidP="00ED0611">
      <w:pPr>
        <w:ind w:left="284"/>
        <w:rPr>
          <w:color w:val="auto"/>
          <w:kern w:val="24"/>
          <w:sz w:val="24"/>
        </w:rPr>
      </w:pPr>
      <w:r w:rsidRPr="00ED0611">
        <w:rPr>
          <w:color w:val="auto"/>
          <w:kern w:val="24"/>
          <w:sz w:val="24"/>
        </w:rPr>
        <w:t>Declan Roscoe</w:t>
      </w:r>
      <w:r>
        <w:rPr>
          <w:color w:val="auto"/>
          <w:kern w:val="24"/>
          <w:sz w:val="24"/>
        </w:rPr>
        <w:br/>
        <w:t>Environment Agency</w:t>
      </w:r>
      <w:r>
        <w:rPr>
          <w:color w:val="auto"/>
          <w:kern w:val="24"/>
          <w:sz w:val="24"/>
        </w:rPr>
        <w:br/>
        <w:t>Ghyll Mount</w:t>
      </w:r>
      <w:r>
        <w:rPr>
          <w:color w:val="auto"/>
          <w:kern w:val="24"/>
          <w:sz w:val="24"/>
        </w:rPr>
        <w:br/>
        <w:t>Gillan Way</w:t>
      </w:r>
      <w:r>
        <w:rPr>
          <w:color w:val="auto"/>
          <w:kern w:val="24"/>
          <w:sz w:val="24"/>
        </w:rPr>
        <w:br/>
        <w:t>Penrith 40 Business Park</w:t>
      </w:r>
      <w:r>
        <w:rPr>
          <w:color w:val="auto"/>
          <w:kern w:val="24"/>
          <w:sz w:val="24"/>
        </w:rPr>
        <w:br/>
        <w:t>Penrith</w:t>
      </w:r>
      <w:r>
        <w:rPr>
          <w:color w:val="auto"/>
          <w:kern w:val="24"/>
          <w:sz w:val="24"/>
        </w:rPr>
        <w:br/>
        <w:t>Cumbria  CA11 9BP</w:t>
      </w:r>
    </w:p>
    <w:p w14:paraId="12A12616" w14:textId="77777777" w:rsidR="00B21AD7" w:rsidRDefault="00B21AD7" w:rsidP="00ED0611">
      <w:pPr>
        <w:ind w:left="284"/>
        <w:rPr>
          <w:color w:val="auto"/>
          <w:kern w:val="24"/>
          <w:sz w:val="24"/>
        </w:rPr>
      </w:pPr>
    </w:p>
    <w:p w14:paraId="4B3EE106" w14:textId="77777777" w:rsidR="00B21AD7" w:rsidRPr="00ED0611" w:rsidRDefault="00B21AD7" w:rsidP="00ED0611">
      <w:pPr>
        <w:ind w:left="284"/>
        <w:rPr>
          <w:color w:val="auto"/>
          <w:kern w:val="24"/>
          <w:sz w:val="24"/>
        </w:rPr>
      </w:pPr>
      <w:r>
        <w:rPr>
          <w:b w:val="0"/>
          <w:color w:val="auto"/>
          <w:kern w:val="24"/>
          <w:sz w:val="24"/>
        </w:rPr>
        <w:t xml:space="preserve">If you have any questions regarding this consultation please use the email address above or call the Customer Contact Centre on </w:t>
      </w:r>
      <w:r w:rsidRPr="00B21AD7">
        <w:rPr>
          <w:b w:val="0"/>
          <w:color w:val="auto"/>
          <w:kern w:val="24"/>
          <w:sz w:val="24"/>
        </w:rPr>
        <w:t>03708 506506</w:t>
      </w:r>
      <w:r>
        <w:rPr>
          <w:b w:val="0"/>
          <w:color w:val="auto"/>
          <w:kern w:val="24"/>
          <w:sz w:val="24"/>
        </w:rPr>
        <w:t>.</w:t>
      </w:r>
    </w:p>
    <w:p w14:paraId="464B8483" w14:textId="77777777" w:rsidR="00ED0611" w:rsidRPr="00ED0611" w:rsidRDefault="00ED0611" w:rsidP="00ED0611">
      <w:pPr>
        <w:ind w:left="284"/>
        <w:rPr>
          <w:color w:val="auto"/>
          <w:kern w:val="24"/>
          <w:sz w:val="24"/>
        </w:rPr>
      </w:pPr>
    </w:p>
    <w:p w14:paraId="5A276D8E" w14:textId="77777777" w:rsidR="00CA3375" w:rsidRPr="00F71D2E" w:rsidRDefault="00CA3375" w:rsidP="003D40FB">
      <w:pPr>
        <w:ind w:left="284"/>
        <w:rPr>
          <w:kern w:val="24"/>
          <w:sz w:val="28"/>
          <w:szCs w:val="28"/>
        </w:rPr>
      </w:pPr>
      <w:r w:rsidRPr="00F71D2E">
        <w:rPr>
          <w:sz w:val="28"/>
          <w:szCs w:val="28"/>
        </w:rPr>
        <w:lastRenderedPageBreak/>
        <w:t>We welcome your views on</w:t>
      </w:r>
      <w:r w:rsidR="00AB3A32">
        <w:rPr>
          <w:sz w:val="28"/>
          <w:szCs w:val="28"/>
        </w:rPr>
        <w:t xml:space="preserve"> the </w:t>
      </w:r>
      <w:r w:rsidR="00562F59">
        <w:rPr>
          <w:sz w:val="28"/>
          <w:szCs w:val="28"/>
        </w:rPr>
        <w:t>g</w:t>
      </w:r>
      <w:r w:rsidR="00562F59" w:rsidRPr="00562F59">
        <w:rPr>
          <w:sz w:val="28"/>
          <w:szCs w:val="28"/>
        </w:rPr>
        <w:t>eneric design assessment of Hitachi-GE Nuclear Energy Limited's UK Advanced Boiling Water Reactor</w:t>
      </w:r>
      <w:r w:rsidR="00562F59">
        <w:rPr>
          <w:sz w:val="28"/>
          <w:szCs w:val="28"/>
        </w:rPr>
        <w:t>.</w:t>
      </w:r>
      <w:r w:rsidR="00562F59">
        <w:rPr>
          <w:sz w:val="28"/>
          <w:szCs w:val="28"/>
        </w:rPr>
        <w:br/>
      </w: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CA3375" w14:paraId="67668147" w14:textId="77777777" w:rsidTr="00562F59">
        <w:trPr>
          <w:cantSplit/>
          <w:trHeight w:val="787"/>
        </w:trPr>
        <w:tc>
          <w:tcPr>
            <w:tcW w:w="786" w:type="dxa"/>
            <w:tcBorders>
              <w:top w:val="nil"/>
              <w:left w:val="nil"/>
              <w:bottom w:val="nil"/>
              <w:right w:val="nil"/>
            </w:tcBorders>
            <w:shd w:val="clear" w:color="auto" w:fill="auto"/>
          </w:tcPr>
          <w:p w14:paraId="35A2C3DE" w14:textId="77777777" w:rsidR="00CA3375" w:rsidRPr="005D6F6B" w:rsidRDefault="00B31E61" w:rsidP="00562F59">
            <w:pPr>
              <w:ind w:left="12"/>
              <w:rPr>
                <w:color w:val="auto"/>
                <w:sz w:val="22"/>
                <w:szCs w:val="22"/>
              </w:rPr>
            </w:pPr>
            <w:r>
              <w:rPr>
                <w:color w:val="auto"/>
                <w:sz w:val="22"/>
                <w:szCs w:val="22"/>
              </w:rPr>
              <w:t>Q</w:t>
            </w:r>
            <w:r w:rsidR="00562F59">
              <w:rPr>
                <w:color w:val="auto"/>
                <w:sz w:val="22"/>
                <w:szCs w:val="22"/>
              </w:rPr>
              <w:t>5.</w:t>
            </w:r>
            <w:r w:rsidR="00774F4D">
              <w:rPr>
                <w:color w:val="auto"/>
                <w:sz w:val="22"/>
                <w:szCs w:val="22"/>
              </w:rPr>
              <w:t xml:space="preserve"> </w:t>
            </w:r>
          </w:p>
        </w:tc>
        <w:tc>
          <w:tcPr>
            <w:tcW w:w="9075" w:type="dxa"/>
            <w:tcBorders>
              <w:top w:val="nil"/>
              <w:left w:val="nil"/>
              <w:bottom w:val="nil"/>
              <w:right w:val="nil"/>
            </w:tcBorders>
            <w:shd w:val="clear" w:color="auto" w:fill="auto"/>
          </w:tcPr>
          <w:p w14:paraId="4040E8FA" w14:textId="77777777" w:rsidR="00AB3A32" w:rsidRDefault="00562F59" w:rsidP="008E488C">
            <w:pPr>
              <w:ind w:left="23"/>
              <w:rPr>
                <w:b w:val="0"/>
                <w:i/>
                <w:color w:val="auto"/>
                <w:sz w:val="22"/>
                <w:szCs w:val="22"/>
              </w:rPr>
            </w:pPr>
            <w:r w:rsidRPr="00562F59">
              <w:rPr>
                <w:rFonts w:eastAsia="Arial"/>
                <w:color w:val="auto"/>
                <w:sz w:val="22"/>
                <w:szCs w:val="22"/>
              </w:rPr>
              <w:t>Please tell us if you have any comments on our preliminary conclusions on management systems.</w:t>
            </w:r>
          </w:p>
          <w:p w14:paraId="153683AF" w14:textId="77777777" w:rsidR="00CA3375" w:rsidRPr="00181C7A" w:rsidRDefault="00CA3375" w:rsidP="008E488C">
            <w:pPr>
              <w:ind w:left="23"/>
              <w:rPr>
                <w:b w:val="0"/>
                <w:color w:val="auto"/>
                <w:sz w:val="22"/>
                <w:szCs w:val="22"/>
              </w:rPr>
            </w:pPr>
          </w:p>
        </w:tc>
      </w:tr>
    </w:tbl>
    <w:p w14:paraId="627A5D2E" w14:textId="77777777" w:rsidR="00314431" w:rsidRDefault="00314431" w:rsidP="00312DA3">
      <w:pPr>
        <w:ind w:left="0"/>
        <w:rPr>
          <w:color w:val="auto"/>
          <w:kern w:val="24"/>
          <w:sz w:val="16"/>
          <w:szCs w:val="16"/>
        </w:rPr>
      </w:pPr>
    </w:p>
    <w:p w14:paraId="0B558621" w14:textId="77777777" w:rsidR="00562F59" w:rsidRDefault="00562F59" w:rsidP="00312DA3">
      <w:pPr>
        <w:ind w:left="0"/>
        <w:rPr>
          <w:color w:val="auto"/>
          <w:kern w:val="24"/>
          <w:sz w:val="16"/>
          <w:szCs w:val="16"/>
        </w:rPr>
      </w:pPr>
    </w:p>
    <w:p w14:paraId="6B076059" w14:textId="77777777" w:rsidR="00E32528" w:rsidRDefault="00E32528" w:rsidP="00312DA3">
      <w:pPr>
        <w:ind w:left="0"/>
        <w:rPr>
          <w:color w:val="auto"/>
          <w:kern w:val="24"/>
          <w:sz w:val="16"/>
          <w:szCs w:val="16"/>
        </w:rPr>
      </w:pPr>
    </w:p>
    <w:p w14:paraId="150837A9" w14:textId="77777777" w:rsidR="00E32528" w:rsidRDefault="00E32528" w:rsidP="00312DA3">
      <w:pPr>
        <w:ind w:left="0"/>
        <w:rPr>
          <w:color w:val="auto"/>
          <w:kern w:val="24"/>
          <w:sz w:val="16"/>
          <w:szCs w:val="16"/>
        </w:rPr>
      </w:pPr>
    </w:p>
    <w:p w14:paraId="774C15A6" w14:textId="77777777" w:rsidR="00E32528" w:rsidRDefault="00E32528" w:rsidP="00312DA3">
      <w:pPr>
        <w:ind w:left="0"/>
        <w:rPr>
          <w:color w:val="auto"/>
          <w:kern w:val="24"/>
          <w:sz w:val="16"/>
          <w:szCs w:val="16"/>
        </w:rPr>
      </w:pPr>
    </w:p>
    <w:p w14:paraId="3CE7778B" w14:textId="77777777" w:rsidR="00E32528" w:rsidRDefault="00E32528" w:rsidP="00312DA3">
      <w:pPr>
        <w:ind w:left="0"/>
        <w:rPr>
          <w:color w:val="auto"/>
          <w:kern w:val="24"/>
          <w:sz w:val="16"/>
          <w:szCs w:val="16"/>
        </w:rPr>
      </w:pPr>
    </w:p>
    <w:p w14:paraId="16E1DB40" w14:textId="77777777" w:rsidR="00E32528" w:rsidRDefault="00E32528" w:rsidP="00312DA3">
      <w:pPr>
        <w:ind w:left="0"/>
        <w:rPr>
          <w:color w:val="auto"/>
          <w:kern w:val="24"/>
          <w:sz w:val="16"/>
          <w:szCs w:val="16"/>
        </w:rPr>
      </w:pPr>
    </w:p>
    <w:p w14:paraId="71A4F239" w14:textId="77777777" w:rsidR="00E32528" w:rsidRDefault="00E32528" w:rsidP="00312DA3">
      <w:pPr>
        <w:ind w:left="0"/>
        <w:rPr>
          <w:color w:val="auto"/>
          <w:kern w:val="24"/>
          <w:sz w:val="16"/>
          <w:szCs w:val="16"/>
        </w:rPr>
      </w:pPr>
    </w:p>
    <w:p w14:paraId="5FED7BF3" w14:textId="77777777" w:rsidR="00E32528" w:rsidRDefault="00E32528" w:rsidP="00312DA3">
      <w:pPr>
        <w:ind w:left="0"/>
        <w:rPr>
          <w:color w:val="auto"/>
          <w:kern w:val="24"/>
          <w:sz w:val="16"/>
          <w:szCs w:val="16"/>
        </w:rPr>
      </w:pPr>
    </w:p>
    <w:p w14:paraId="34B9143C" w14:textId="77777777" w:rsidR="00E32528" w:rsidRDefault="00E32528" w:rsidP="00312DA3">
      <w:pPr>
        <w:ind w:left="0"/>
        <w:rPr>
          <w:color w:val="auto"/>
          <w:kern w:val="24"/>
          <w:sz w:val="16"/>
          <w:szCs w:val="16"/>
        </w:rPr>
      </w:pPr>
    </w:p>
    <w:p w14:paraId="3B4A1E69" w14:textId="77777777" w:rsidR="00E32528" w:rsidRDefault="00E32528" w:rsidP="00312DA3">
      <w:pPr>
        <w:ind w:left="0"/>
        <w:rPr>
          <w:color w:val="auto"/>
          <w:kern w:val="24"/>
          <w:sz w:val="16"/>
          <w:szCs w:val="16"/>
        </w:rPr>
      </w:pPr>
    </w:p>
    <w:p w14:paraId="257D691B" w14:textId="77777777" w:rsidR="00E32528" w:rsidRDefault="00E32528" w:rsidP="00312DA3">
      <w:pPr>
        <w:ind w:left="0"/>
        <w:rPr>
          <w:color w:val="auto"/>
          <w:kern w:val="24"/>
          <w:sz w:val="16"/>
          <w:szCs w:val="16"/>
        </w:rPr>
      </w:pPr>
    </w:p>
    <w:p w14:paraId="5735E4CF" w14:textId="77777777" w:rsidR="00E32528" w:rsidRDefault="00E32528" w:rsidP="00312DA3">
      <w:pPr>
        <w:ind w:left="0"/>
        <w:rPr>
          <w:color w:val="auto"/>
          <w:kern w:val="24"/>
          <w:sz w:val="16"/>
          <w:szCs w:val="16"/>
        </w:rPr>
      </w:pPr>
    </w:p>
    <w:p w14:paraId="4997B549" w14:textId="77777777" w:rsidR="00E32528" w:rsidRDefault="00E32528" w:rsidP="00312DA3">
      <w:pPr>
        <w:ind w:left="0"/>
        <w:rPr>
          <w:color w:val="auto"/>
          <w:kern w:val="24"/>
          <w:sz w:val="16"/>
          <w:szCs w:val="16"/>
        </w:rPr>
      </w:pPr>
    </w:p>
    <w:p w14:paraId="5C12946C" w14:textId="77777777" w:rsidR="00E32528" w:rsidRDefault="00E32528" w:rsidP="00312DA3">
      <w:pPr>
        <w:ind w:left="0"/>
        <w:rPr>
          <w:color w:val="auto"/>
          <w:kern w:val="24"/>
          <w:sz w:val="16"/>
          <w:szCs w:val="16"/>
        </w:rPr>
      </w:pPr>
    </w:p>
    <w:p w14:paraId="4FD4EA72" w14:textId="77777777" w:rsidR="00E32528" w:rsidRDefault="00E32528" w:rsidP="00312DA3">
      <w:pPr>
        <w:ind w:left="0"/>
        <w:rPr>
          <w:color w:val="auto"/>
          <w:kern w:val="24"/>
          <w:sz w:val="16"/>
          <w:szCs w:val="16"/>
        </w:rPr>
      </w:pPr>
    </w:p>
    <w:p w14:paraId="3632F0E1" w14:textId="77777777" w:rsidR="00B31E61" w:rsidRPr="00B31E61" w:rsidRDefault="00B31E61" w:rsidP="00312DA3">
      <w:pPr>
        <w:ind w:left="0"/>
        <w:rPr>
          <w:color w:val="auto"/>
          <w:kern w:val="24"/>
          <w:sz w:val="22"/>
          <w:szCs w:val="22"/>
        </w:rPr>
      </w:pP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562F59" w:rsidRPr="00181C7A" w14:paraId="05BC28DC" w14:textId="77777777" w:rsidTr="00562F59">
        <w:trPr>
          <w:cantSplit/>
          <w:trHeight w:val="787"/>
        </w:trPr>
        <w:tc>
          <w:tcPr>
            <w:tcW w:w="786" w:type="dxa"/>
            <w:tcBorders>
              <w:top w:val="nil"/>
              <w:left w:val="nil"/>
              <w:bottom w:val="nil"/>
              <w:right w:val="nil"/>
            </w:tcBorders>
            <w:shd w:val="clear" w:color="auto" w:fill="auto"/>
          </w:tcPr>
          <w:p w14:paraId="5B4FBCEE" w14:textId="77777777" w:rsidR="00562F59" w:rsidRPr="005D6F6B" w:rsidRDefault="00562F59" w:rsidP="00562F59">
            <w:pPr>
              <w:ind w:left="12"/>
              <w:rPr>
                <w:color w:val="auto"/>
                <w:sz w:val="22"/>
                <w:szCs w:val="22"/>
              </w:rPr>
            </w:pPr>
            <w:r>
              <w:rPr>
                <w:color w:val="auto"/>
                <w:sz w:val="22"/>
                <w:szCs w:val="22"/>
              </w:rPr>
              <w:t xml:space="preserve">Q6. </w:t>
            </w:r>
          </w:p>
        </w:tc>
        <w:tc>
          <w:tcPr>
            <w:tcW w:w="9075" w:type="dxa"/>
            <w:tcBorders>
              <w:top w:val="nil"/>
              <w:left w:val="nil"/>
              <w:bottom w:val="nil"/>
              <w:right w:val="nil"/>
            </w:tcBorders>
            <w:shd w:val="clear" w:color="auto" w:fill="auto"/>
          </w:tcPr>
          <w:p w14:paraId="1D0FE475" w14:textId="77777777" w:rsidR="00562F59" w:rsidRPr="0092734E" w:rsidRDefault="00D90DA2" w:rsidP="000723E5">
            <w:pPr>
              <w:ind w:left="23"/>
              <w:rPr>
                <w:color w:val="auto"/>
                <w:sz w:val="22"/>
                <w:szCs w:val="22"/>
              </w:rPr>
            </w:pPr>
            <w:r w:rsidRPr="0092734E">
              <w:rPr>
                <w:color w:val="auto"/>
                <w:sz w:val="22"/>
                <w:szCs w:val="22"/>
              </w:rPr>
              <w:t>Please tell us if you have any comments on our preliminary conclusions on strategic considerations for radioactive waste management.</w:t>
            </w:r>
          </w:p>
        </w:tc>
      </w:tr>
    </w:tbl>
    <w:p w14:paraId="1E7836EC" w14:textId="77777777" w:rsidR="00B31E61" w:rsidRPr="00B31E61" w:rsidRDefault="00B31E61" w:rsidP="00312DA3">
      <w:pPr>
        <w:ind w:left="0"/>
        <w:rPr>
          <w:color w:val="auto"/>
          <w:kern w:val="24"/>
          <w:sz w:val="22"/>
          <w:szCs w:val="22"/>
        </w:rPr>
      </w:pPr>
    </w:p>
    <w:p w14:paraId="04DFBBA7" w14:textId="77777777" w:rsidR="00B31E61" w:rsidRDefault="00B31E61" w:rsidP="00312DA3">
      <w:pPr>
        <w:ind w:left="0"/>
        <w:rPr>
          <w:color w:val="auto"/>
          <w:kern w:val="24"/>
          <w:sz w:val="22"/>
          <w:szCs w:val="22"/>
        </w:rPr>
      </w:pPr>
    </w:p>
    <w:p w14:paraId="162EA6D3" w14:textId="77777777" w:rsidR="00E32528" w:rsidRDefault="00E32528" w:rsidP="00312DA3">
      <w:pPr>
        <w:ind w:left="0"/>
        <w:rPr>
          <w:color w:val="auto"/>
          <w:kern w:val="24"/>
          <w:sz w:val="22"/>
          <w:szCs w:val="22"/>
        </w:rPr>
      </w:pPr>
    </w:p>
    <w:p w14:paraId="16C2A620" w14:textId="77777777" w:rsidR="00E32528" w:rsidRDefault="00E32528" w:rsidP="00312DA3">
      <w:pPr>
        <w:ind w:left="0"/>
        <w:rPr>
          <w:color w:val="auto"/>
          <w:kern w:val="24"/>
          <w:sz w:val="22"/>
          <w:szCs w:val="22"/>
        </w:rPr>
      </w:pPr>
    </w:p>
    <w:p w14:paraId="446BD950" w14:textId="77777777" w:rsidR="00E32528" w:rsidRDefault="00E32528" w:rsidP="00312DA3">
      <w:pPr>
        <w:ind w:left="0"/>
        <w:rPr>
          <w:color w:val="auto"/>
          <w:kern w:val="24"/>
          <w:sz w:val="22"/>
          <w:szCs w:val="22"/>
        </w:rPr>
      </w:pPr>
    </w:p>
    <w:p w14:paraId="787CBB09" w14:textId="77777777" w:rsidR="00E32528" w:rsidRDefault="00E32528" w:rsidP="00312DA3">
      <w:pPr>
        <w:ind w:left="0"/>
        <w:rPr>
          <w:color w:val="auto"/>
          <w:kern w:val="24"/>
          <w:sz w:val="22"/>
          <w:szCs w:val="22"/>
        </w:rPr>
      </w:pPr>
    </w:p>
    <w:p w14:paraId="64203477" w14:textId="77777777" w:rsidR="00E32528" w:rsidRDefault="00E32528" w:rsidP="00312DA3">
      <w:pPr>
        <w:ind w:left="0"/>
        <w:rPr>
          <w:color w:val="auto"/>
          <w:kern w:val="24"/>
          <w:sz w:val="22"/>
          <w:szCs w:val="22"/>
        </w:rPr>
      </w:pPr>
    </w:p>
    <w:p w14:paraId="42899E29" w14:textId="77777777" w:rsidR="00E32528" w:rsidRDefault="00E32528" w:rsidP="00312DA3">
      <w:pPr>
        <w:ind w:left="0"/>
        <w:rPr>
          <w:color w:val="auto"/>
          <w:kern w:val="24"/>
          <w:sz w:val="22"/>
          <w:szCs w:val="22"/>
        </w:rPr>
      </w:pPr>
    </w:p>
    <w:p w14:paraId="34855812" w14:textId="77777777" w:rsidR="00E32528" w:rsidRDefault="00E32528" w:rsidP="00312DA3">
      <w:pPr>
        <w:ind w:left="0"/>
        <w:rPr>
          <w:color w:val="auto"/>
          <w:kern w:val="24"/>
          <w:sz w:val="22"/>
          <w:szCs w:val="22"/>
        </w:rPr>
      </w:pPr>
    </w:p>
    <w:p w14:paraId="7A9087D2" w14:textId="77777777" w:rsidR="00E32528" w:rsidRDefault="00E32528" w:rsidP="00312DA3">
      <w:pPr>
        <w:ind w:left="0"/>
        <w:rPr>
          <w:color w:val="auto"/>
          <w:kern w:val="24"/>
          <w:sz w:val="22"/>
          <w:szCs w:val="22"/>
        </w:rPr>
      </w:pPr>
    </w:p>
    <w:p w14:paraId="15B788F7" w14:textId="77777777" w:rsidR="00E32528" w:rsidRDefault="00E32528" w:rsidP="00312DA3">
      <w:pPr>
        <w:ind w:left="0"/>
        <w:rPr>
          <w:color w:val="auto"/>
          <w:kern w:val="24"/>
          <w:sz w:val="22"/>
          <w:szCs w:val="22"/>
        </w:rPr>
      </w:pPr>
    </w:p>
    <w:p w14:paraId="3D0E2101" w14:textId="77777777" w:rsidR="00E32528" w:rsidRDefault="00E32528" w:rsidP="00312DA3">
      <w:pPr>
        <w:ind w:left="0"/>
        <w:rPr>
          <w:color w:val="auto"/>
          <w:kern w:val="24"/>
          <w:sz w:val="22"/>
          <w:szCs w:val="22"/>
        </w:rPr>
      </w:pPr>
    </w:p>
    <w:p w14:paraId="621502D2" w14:textId="77777777" w:rsidR="00E32528" w:rsidRPr="00B31E61" w:rsidRDefault="00E32528" w:rsidP="00312DA3">
      <w:pPr>
        <w:ind w:left="0"/>
        <w:rPr>
          <w:color w:val="auto"/>
          <w:kern w:val="24"/>
          <w:sz w:val="22"/>
          <w:szCs w:val="22"/>
        </w:rPr>
      </w:pPr>
    </w:p>
    <w:p w14:paraId="5B1A1BDD" w14:textId="77777777" w:rsidR="00B31E61" w:rsidRPr="00B31E61" w:rsidRDefault="00B31E61" w:rsidP="00312DA3">
      <w:pPr>
        <w:ind w:left="0"/>
        <w:rPr>
          <w:color w:val="auto"/>
          <w:kern w:val="24"/>
          <w:sz w:val="22"/>
          <w:szCs w:val="22"/>
        </w:rPr>
      </w:pP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562F59" w:rsidRPr="00181C7A" w14:paraId="36F60AD4" w14:textId="77777777" w:rsidTr="00562F59">
        <w:trPr>
          <w:cantSplit/>
          <w:trHeight w:val="787"/>
        </w:trPr>
        <w:tc>
          <w:tcPr>
            <w:tcW w:w="786" w:type="dxa"/>
            <w:tcBorders>
              <w:top w:val="nil"/>
              <w:left w:val="nil"/>
              <w:bottom w:val="nil"/>
              <w:right w:val="nil"/>
            </w:tcBorders>
            <w:shd w:val="clear" w:color="auto" w:fill="auto"/>
          </w:tcPr>
          <w:p w14:paraId="13ABC481" w14:textId="77777777" w:rsidR="00562F59" w:rsidRPr="005D6F6B" w:rsidRDefault="00562F59" w:rsidP="00562F59">
            <w:pPr>
              <w:ind w:left="12"/>
              <w:rPr>
                <w:color w:val="auto"/>
                <w:sz w:val="22"/>
                <w:szCs w:val="22"/>
              </w:rPr>
            </w:pPr>
            <w:r>
              <w:rPr>
                <w:color w:val="auto"/>
                <w:sz w:val="22"/>
                <w:szCs w:val="22"/>
              </w:rPr>
              <w:t xml:space="preserve">Q7. </w:t>
            </w:r>
          </w:p>
        </w:tc>
        <w:tc>
          <w:tcPr>
            <w:tcW w:w="9075" w:type="dxa"/>
            <w:tcBorders>
              <w:top w:val="nil"/>
              <w:left w:val="nil"/>
              <w:bottom w:val="nil"/>
              <w:right w:val="nil"/>
            </w:tcBorders>
            <w:shd w:val="clear" w:color="auto" w:fill="auto"/>
          </w:tcPr>
          <w:p w14:paraId="3F9E4CD3" w14:textId="77777777" w:rsidR="00562F59" w:rsidRPr="0092734E" w:rsidRDefault="00D90DA2" w:rsidP="00562F59">
            <w:pPr>
              <w:ind w:left="23"/>
              <w:rPr>
                <w:color w:val="auto"/>
                <w:sz w:val="22"/>
                <w:szCs w:val="22"/>
              </w:rPr>
            </w:pPr>
            <w:r w:rsidRPr="0092734E">
              <w:rPr>
                <w:color w:val="auto"/>
                <w:sz w:val="22"/>
                <w:szCs w:val="22"/>
              </w:rPr>
              <w:t>Please tell us if you have any comments on our preliminary conclusions on the process for identifying best available techniques (BAT).</w:t>
            </w:r>
          </w:p>
        </w:tc>
      </w:tr>
    </w:tbl>
    <w:p w14:paraId="180A2822" w14:textId="77777777" w:rsidR="00B31E61" w:rsidRDefault="00B31E61" w:rsidP="00312DA3">
      <w:pPr>
        <w:ind w:left="0"/>
        <w:rPr>
          <w:color w:val="auto"/>
          <w:kern w:val="24"/>
          <w:sz w:val="22"/>
          <w:szCs w:val="22"/>
        </w:rPr>
      </w:pPr>
    </w:p>
    <w:p w14:paraId="58B24DE8" w14:textId="77777777" w:rsidR="00562F59" w:rsidRDefault="00562F59" w:rsidP="00312DA3">
      <w:pPr>
        <w:ind w:left="0"/>
        <w:rPr>
          <w:color w:val="auto"/>
          <w:kern w:val="24"/>
          <w:sz w:val="22"/>
          <w:szCs w:val="22"/>
        </w:rPr>
      </w:pPr>
    </w:p>
    <w:p w14:paraId="4B63A7E7" w14:textId="77777777" w:rsidR="00E32528" w:rsidRDefault="00E32528" w:rsidP="00312DA3">
      <w:pPr>
        <w:ind w:left="0"/>
        <w:rPr>
          <w:color w:val="auto"/>
          <w:kern w:val="24"/>
          <w:sz w:val="22"/>
          <w:szCs w:val="22"/>
        </w:rPr>
      </w:pPr>
    </w:p>
    <w:p w14:paraId="492D34F7" w14:textId="77777777" w:rsidR="00E32528" w:rsidRDefault="00E32528" w:rsidP="00312DA3">
      <w:pPr>
        <w:ind w:left="0"/>
        <w:rPr>
          <w:color w:val="auto"/>
          <w:kern w:val="24"/>
          <w:sz w:val="22"/>
          <w:szCs w:val="22"/>
        </w:rPr>
      </w:pPr>
    </w:p>
    <w:p w14:paraId="6655BEB8" w14:textId="77777777" w:rsidR="00E32528" w:rsidRDefault="00E32528" w:rsidP="00312DA3">
      <w:pPr>
        <w:ind w:left="0"/>
        <w:rPr>
          <w:color w:val="auto"/>
          <w:kern w:val="24"/>
          <w:sz w:val="22"/>
          <w:szCs w:val="22"/>
        </w:rPr>
      </w:pPr>
    </w:p>
    <w:p w14:paraId="028294A1" w14:textId="77777777" w:rsidR="00E32528" w:rsidRDefault="00E32528" w:rsidP="00312DA3">
      <w:pPr>
        <w:ind w:left="0"/>
        <w:rPr>
          <w:color w:val="auto"/>
          <w:kern w:val="24"/>
          <w:sz w:val="22"/>
          <w:szCs w:val="22"/>
        </w:rPr>
      </w:pPr>
    </w:p>
    <w:p w14:paraId="668C9AA9" w14:textId="77777777" w:rsidR="00E32528" w:rsidRDefault="00E32528" w:rsidP="00312DA3">
      <w:pPr>
        <w:ind w:left="0"/>
        <w:rPr>
          <w:color w:val="auto"/>
          <w:kern w:val="24"/>
          <w:sz w:val="22"/>
          <w:szCs w:val="22"/>
        </w:rPr>
      </w:pPr>
    </w:p>
    <w:p w14:paraId="3B162BC0" w14:textId="77777777" w:rsidR="00E32528" w:rsidRDefault="00E32528" w:rsidP="00312DA3">
      <w:pPr>
        <w:ind w:left="0"/>
        <w:rPr>
          <w:color w:val="auto"/>
          <w:kern w:val="24"/>
          <w:sz w:val="22"/>
          <w:szCs w:val="22"/>
        </w:rPr>
      </w:pPr>
    </w:p>
    <w:p w14:paraId="5C9933DF" w14:textId="77777777" w:rsidR="00E32528" w:rsidRDefault="00E32528" w:rsidP="00312DA3">
      <w:pPr>
        <w:ind w:left="0"/>
        <w:rPr>
          <w:color w:val="auto"/>
          <w:kern w:val="24"/>
          <w:sz w:val="22"/>
          <w:szCs w:val="22"/>
        </w:rPr>
      </w:pPr>
    </w:p>
    <w:p w14:paraId="7C67EB04" w14:textId="77777777" w:rsidR="00E32528" w:rsidRDefault="00E32528" w:rsidP="00312DA3">
      <w:pPr>
        <w:ind w:left="0"/>
        <w:rPr>
          <w:color w:val="auto"/>
          <w:kern w:val="24"/>
          <w:sz w:val="22"/>
          <w:szCs w:val="22"/>
        </w:rPr>
      </w:pPr>
    </w:p>
    <w:p w14:paraId="39B00611" w14:textId="77777777" w:rsidR="00E32528" w:rsidRDefault="00E32528" w:rsidP="00312DA3">
      <w:pPr>
        <w:ind w:left="0"/>
        <w:rPr>
          <w:color w:val="auto"/>
          <w:kern w:val="24"/>
          <w:sz w:val="22"/>
          <w:szCs w:val="22"/>
        </w:rPr>
      </w:pPr>
    </w:p>
    <w:p w14:paraId="30E59FB4" w14:textId="77777777" w:rsidR="00E32528" w:rsidRDefault="00E32528" w:rsidP="00312DA3">
      <w:pPr>
        <w:ind w:left="0"/>
        <w:rPr>
          <w:color w:val="auto"/>
          <w:kern w:val="24"/>
          <w:sz w:val="22"/>
          <w:szCs w:val="22"/>
        </w:rPr>
      </w:pPr>
    </w:p>
    <w:p w14:paraId="742C9AF3" w14:textId="77777777" w:rsidR="00E32528" w:rsidRDefault="00E32528" w:rsidP="00312DA3">
      <w:pPr>
        <w:ind w:left="0"/>
        <w:rPr>
          <w:color w:val="auto"/>
          <w:kern w:val="24"/>
          <w:sz w:val="22"/>
          <w:szCs w:val="22"/>
        </w:rPr>
      </w:pPr>
    </w:p>
    <w:p w14:paraId="6E413EF5" w14:textId="77777777" w:rsidR="00E32528" w:rsidRDefault="00E32528" w:rsidP="00312DA3">
      <w:pPr>
        <w:ind w:left="0"/>
        <w:rPr>
          <w:color w:val="auto"/>
          <w:kern w:val="24"/>
          <w:sz w:val="22"/>
          <w:szCs w:val="22"/>
        </w:rPr>
      </w:pPr>
    </w:p>
    <w:p w14:paraId="58191F62" w14:textId="77777777" w:rsidR="00E32528" w:rsidRDefault="00E32528" w:rsidP="00312DA3">
      <w:pPr>
        <w:ind w:left="0"/>
        <w:rPr>
          <w:color w:val="auto"/>
          <w:kern w:val="24"/>
          <w:sz w:val="22"/>
          <w:szCs w:val="22"/>
        </w:rPr>
      </w:pPr>
    </w:p>
    <w:p w14:paraId="56D5DF79" w14:textId="77777777" w:rsidR="00562F59" w:rsidRPr="00B31E61" w:rsidRDefault="00562F59" w:rsidP="00312DA3">
      <w:pPr>
        <w:ind w:left="0"/>
        <w:rPr>
          <w:color w:val="auto"/>
          <w:kern w:val="24"/>
          <w:sz w:val="22"/>
          <w:szCs w:val="22"/>
        </w:rPr>
      </w:pP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562F59" w:rsidRPr="00181C7A" w14:paraId="22ED1550" w14:textId="77777777" w:rsidTr="00562F59">
        <w:trPr>
          <w:cantSplit/>
          <w:trHeight w:val="787"/>
        </w:trPr>
        <w:tc>
          <w:tcPr>
            <w:tcW w:w="786" w:type="dxa"/>
            <w:tcBorders>
              <w:top w:val="nil"/>
              <w:left w:val="nil"/>
              <w:bottom w:val="nil"/>
              <w:right w:val="nil"/>
            </w:tcBorders>
            <w:shd w:val="clear" w:color="auto" w:fill="auto"/>
          </w:tcPr>
          <w:p w14:paraId="65EAFBDF" w14:textId="77777777" w:rsidR="00562F59" w:rsidRPr="005D6F6B" w:rsidRDefault="00562F59" w:rsidP="000723E5">
            <w:pPr>
              <w:ind w:left="12"/>
              <w:rPr>
                <w:color w:val="auto"/>
                <w:sz w:val="22"/>
                <w:szCs w:val="22"/>
              </w:rPr>
            </w:pPr>
            <w:r>
              <w:rPr>
                <w:color w:val="auto"/>
                <w:sz w:val="22"/>
                <w:szCs w:val="22"/>
              </w:rPr>
              <w:t xml:space="preserve">Q8. </w:t>
            </w:r>
          </w:p>
        </w:tc>
        <w:tc>
          <w:tcPr>
            <w:tcW w:w="9075" w:type="dxa"/>
            <w:tcBorders>
              <w:top w:val="nil"/>
              <w:left w:val="nil"/>
              <w:bottom w:val="nil"/>
              <w:right w:val="nil"/>
            </w:tcBorders>
            <w:shd w:val="clear" w:color="auto" w:fill="auto"/>
          </w:tcPr>
          <w:p w14:paraId="02CD8ED4" w14:textId="77777777" w:rsidR="00562F59" w:rsidRPr="0092734E" w:rsidRDefault="00D90DA2" w:rsidP="00562F59">
            <w:pPr>
              <w:ind w:left="23"/>
              <w:rPr>
                <w:color w:val="auto"/>
                <w:sz w:val="22"/>
                <w:szCs w:val="22"/>
              </w:rPr>
            </w:pPr>
            <w:r w:rsidRPr="0092734E">
              <w:rPr>
                <w:color w:val="auto"/>
                <w:sz w:val="22"/>
                <w:szCs w:val="22"/>
              </w:rPr>
              <w:t>Please tell us if you have any comments on our preliminary conclusions on preventing and minimising the creation of radioactive waste.</w:t>
            </w:r>
          </w:p>
        </w:tc>
      </w:tr>
    </w:tbl>
    <w:p w14:paraId="7C575DAD" w14:textId="77777777" w:rsidR="00562F59" w:rsidRDefault="00562F59" w:rsidP="00312DA3">
      <w:pPr>
        <w:ind w:left="0"/>
        <w:rPr>
          <w:color w:val="auto"/>
          <w:kern w:val="24"/>
          <w:sz w:val="22"/>
          <w:szCs w:val="22"/>
        </w:rPr>
      </w:pPr>
    </w:p>
    <w:p w14:paraId="3EB1AEDB" w14:textId="77777777" w:rsidR="00E32528" w:rsidRDefault="00E32528" w:rsidP="00312DA3">
      <w:pPr>
        <w:ind w:left="0"/>
        <w:rPr>
          <w:color w:val="auto"/>
          <w:kern w:val="24"/>
          <w:sz w:val="22"/>
          <w:szCs w:val="22"/>
        </w:rPr>
      </w:pPr>
    </w:p>
    <w:p w14:paraId="418DEEE3" w14:textId="77777777" w:rsidR="00E32528" w:rsidRDefault="00E32528" w:rsidP="00312DA3">
      <w:pPr>
        <w:ind w:left="0"/>
        <w:rPr>
          <w:color w:val="auto"/>
          <w:kern w:val="24"/>
          <w:sz w:val="22"/>
          <w:szCs w:val="22"/>
        </w:rPr>
      </w:pPr>
    </w:p>
    <w:p w14:paraId="7D124072" w14:textId="77777777" w:rsidR="00E32528" w:rsidRDefault="00E32528" w:rsidP="00312DA3">
      <w:pPr>
        <w:ind w:left="0"/>
        <w:rPr>
          <w:color w:val="auto"/>
          <w:kern w:val="24"/>
          <w:sz w:val="22"/>
          <w:szCs w:val="22"/>
        </w:rPr>
      </w:pPr>
    </w:p>
    <w:p w14:paraId="403F4848" w14:textId="77777777" w:rsidR="00E32528" w:rsidRDefault="00E32528" w:rsidP="00312DA3">
      <w:pPr>
        <w:ind w:left="0"/>
        <w:rPr>
          <w:color w:val="auto"/>
          <w:kern w:val="24"/>
          <w:sz w:val="22"/>
          <w:szCs w:val="22"/>
        </w:rPr>
      </w:pPr>
    </w:p>
    <w:p w14:paraId="56C4B72A" w14:textId="77777777" w:rsidR="00E32528" w:rsidRDefault="00E32528" w:rsidP="00312DA3">
      <w:pPr>
        <w:ind w:left="0"/>
        <w:rPr>
          <w:color w:val="auto"/>
          <w:kern w:val="24"/>
          <w:sz w:val="22"/>
          <w:szCs w:val="22"/>
        </w:rPr>
      </w:pPr>
    </w:p>
    <w:p w14:paraId="53B3AB43" w14:textId="77777777" w:rsidR="00E32528" w:rsidRDefault="00E32528" w:rsidP="00312DA3">
      <w:pPr>
        <w:ind w:left="0"/>
        <w:rPr>
          <w:color w:val="auto"/>
          <w:kern w:val="24"/>
          <w:sz w:val="22"/>
          <w:szCs w:val="22"/>
        </w:rPr>
      </w:pPr>
    </w:p>
    <w:p w14:paraId="2EBDFD7C" w14:textId="77777777" w:rsidR="00E32528" w:rsidRDefault="00E32528" w:rsidP="00312DA3">
      <w:pPr>
        <w:ind w:left="0"/>
        <w:rPr>
          <w:color w:val="auto"/>
          <w:kern w:val="24"/>
          <w:sz w:val="22"/>
          <w:szCs w:val="22"/>
        </w:rPr>
      </w:pPr>
    </w:p>
    <w:p w14:paraId="49B25736" w14:textId="77777777" w:rsidR="00E32528" w:rsidRDefault="00E32528" w:rsidP="00312DA3">
      <w:pPr>
        <w:ind w:left="0"/>
        <w:rPr>
          <w:color w:val="auto"/>
          <w:kern w:val="24"/>
          <w:sz w:val="22"/>
          <w:szCs w:val="22"/>
        </w:rPr>
      </w:pPr>
    </w:p>
    <w:p w14:paraId="59C8924D" w14:textId="77777777" w:rsidR="00E32528" w:rsidRDefault="00E32528" w:rsidP="00312DA3">
      <w:pPr>
        <w:ind w:left="0"/>
        <w:rPr>
          <w:color w:val="auto"/>
          <w:kern w:val="24"/>
          <w:sz w:val="22"/>
          <w:szCs w:val="22"/>
        </w:rPr>
      </w:pPr>
    </w:p>
    <w:p w14:paraId="7EA16C16" w14:textId="77777777" w:rsidR="00E32528" w:rsidRDefault="00E32528" w:rsidP="00312DA3">
      <w:pPr>
        <w:ind w:left="0"/>
        <w:rPr>
          <w:color w:val="auto"/>
          <w:kern w:val="24"/>
          <w:sz w:val="22"/>
          <w:szCs w:val="22"/>
        </w:rPr>
      </w:pPr>
    </w:p>
    <w:p w14:paraId="11BC7936" w14:textId="77777777" w:rsidR="00E32528" w:rsidRDefault="00E32528" w:rsidP="00312DA3">
      <w:pPr>
        <w:ind w:left="0"/>
        <w:rPr>
          <w:color w:val="auto"/>
          <w:kern w:val="24"/>
          <w:sz w:val="22"/>
          <w:szCs w:val="22"/>
        </w:rPr>
      </w:pPr>
    </w:p>
    <w:p w14:paraId="0682D1C8" w14:textId="77777777" w:rsidR="00E32528" w:rsidRDefault="00E32528" w:rsidP="00312DA3">
      <w:pPr>
        <w:ind w:left="0"/>
        <w:rPr>
          <w:color w:val="auto"/>
          <w:kern w:val="24"/>
          <w:sz w:val="22"/>
          <w:szCs w:val="22"/>
        </w:rPr>
      </w:pPr>
    </w:p>
    <w:p w14:paraId="63B68BDE" w14:textId="77777777" w:rsidR="00E32528" w:rsidRDefault="00E32528" w:rsidP="00312DA3">
      <w:pPr>
        <w:ind w:left="0"/>
        <w:rPr>
          <w:color w:val="auto"/>
          <w:kern w:val="24"/>
          <w:sz w:val="22"/>
          <w:szCs w:val="22"/>
        </w:rPr>
      </w:pPr>
    </w:p>
    <w:p w14:paraId="6D20B5E9" w14:textId="77777777" w:rsidR="00562F59" w:rsidRDefault="00562F59" w:rsidP="00312DA3">
      <w:pPr>
        <w:ind w:left="0"/>
        <w:rPr>
          <w:color w:val="auto"/>
          <w:kern w:val="24"/>
          <w:sz w:val="22"/>
          <w:szCs w:val="22"/>
        </w:rPr>
      </w:pP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562F59" w:rsidRPr="00181C7A" w14:paraId="500F1925" w14:textId="77777777" w:rsidTr="00562F59">
        <w:trPr>
          <w:cantSplit/>
          <w:trHeight w:val="787"/>
        </w:trPr>
        <w:tc>
          <w:tcPr>
            <w:tcW w:w="786" w:type="dxa"/>
            <w:tcBorders>
              <w:top w:val="nil"/>
              <w:left w:val="nil"/>
              <w:bottom w:val="nil"/>
              <w:right w:val="nil"/>
            </w:tcBorders>
            <w:shd w:val="clear" w:color="auto" w:fill="auto"/>
          </w:tcPr>
          <w:p w14:paraId="1AEFABED" w14:textId="77777777" w:rsidR="00562F59" w:rsidRPr="005D6F6B" w:rsidRDefault="00562F59" w:rsidP="000723E5">
            <w:pPr>
              <w:ind w:left="12"/>
              <w:rPr>
                <w:color w:val="auto"/>
                <w:sz w:val="22"/>
                <w:szCs w:val="22"/>
              </w:rPr>
            </w:pPr>
            <w:r>
              <w:rPr>
                <w:color w:val="auto"/>
                <w:sz w:val="22"/>
                <w:szCs w:val="22"/>
              </w:rPr>
              <w:t xml:space="preserve">Q9. </w:t>
            </w:r>
          </w:p>
        </w:tc>
        <w:tc>
          <w:tcPr>
            <w:tcW w:w="9075" w:type="dxa"/>
            <w:tcBorders>
              <w:top w:val="nil"/>
              <w:left w:val="nil"/>
              <w:bottom w:val="nil"/>
              <w:right w:val="nil"/>
            </w:tcBorders>
            <w:shd w:val="clear" w:color="auto" w:fill="auto"/>
          </w:tcPr>
          <w:p w14:paraId="77A3555F" w14:textId="77777777" w:rsidR="00562F59" w:rsidRPr="0092734E" w:rsidRDefault="00D90DA2" w:rsidP="00562F59">
            <w:pPr>
              <w:ind w:left="23"/>
              <w:rPr>
                <w:color w:val="auto"/>
                <w:sz w:val="22"/>
                <w:szCs w:val="22"/>
              </w:rPr>
            </w:pPr>
            <w:r w:rsidRPr="0092734E">
              <w:rPr>
                <w:color w:val="auto"/>
                <w:sz w:val="22"/>
                <w:szCs w:val="22"/>
              </w:rPr>
              <w:t>Please tell us if you have any comments on our preliminary conclusions on minimising the discharges and impact of gaseous radioactive waste, and our proposed limits and levels.</w:t>
            </w:r>
          </w:p>
        </w:tc>
      </w:tr>
    </w:tbl>
    <w:p w14:paraId="6E446F30" w14:textId="77777777" w:rsidR="00562F59" w:rsidRPr="00B31E61" w:rsidRDefault="00562F59" w:rsidP="00312DA3">
      <w:pPr>
        <w:ind w:left="0"/>
        <w:rPr>
          <w:color w:val="auto"/>
          <w:kern w:val="24"/>
          <w:sz w:val="22"/>
          <w:szCs w:val="22"/>
        </w:rPr>
      </w:pPr>
    </w:p>
    <w:p w14:paraId="526A80F8" w14:textId="77777777" w:rsidR="00B31E61" w:rsidRDefault="00B31E61" w:rsidP="00312DA3">
      <w:pPr>
        <w:ind w:left="0"/>
        <w:rPr>
          <w:color w:val="auto"/>
          <w:kern w:val="24"/>
          <w:sz w:val="22"/>
          <w:szCs w:val="22"/>
        </w:rPr>
      </w:pPr>
    </w:p>
    <w:p w14:paraId="5AE27FBC" w14:textId="77777777" w:rsidR="00E32528" w:rsidRDefault="00E32528" w:rsidP="00312DA3">
      <w:pPr>
        <w:ind w:left="0"/>
        <w:rPr>
          <w:color w:val="auto"/>
          <w:kern w:val="24"/>
          <w:sz w:val="22"/>
          <w:szCs w:val="22"/>
        </w:rPr>
      </w:pPr>
    </w:p>
    <w:p w14:paraId="3E4B40BD" w14:textId="77777777" w:rsidR="00E32528" w:rsidRDefault="00E32528" w:rsidP="00312DA3">
      <w:pPr>
        <w:ind w:left="0"/>
        <w:rPr>
          <w:color w:val="auto"/>
          <w:kern w:val="24"/>
          <w:sz w:val="22"/>
          <w:szCs w:val="22"/>
        </w:rPr>
      </w:pPr>
    </w:p>
    <w:p w14:paraId="67FF6CA6" w14:textId="77777777" w:rsidR="00E32528" w:rsidRDefault="00E32528" w:rsidP="00312DA3">
      <w:pPr>
        <w:ind w:left="0"/>
        <w:rPr>
          <w:color w:val="auto"/>
          <w:kern w:val="24"/>
          <w:sz w:val="22"/>
          <w:szCs w:val="22"/>
        </w:rPr>
      </w:pPr>
    </w:p>
    <w:p w14:paraId="4CF7FBEA" w14:textId="77777777" w:rsidR="00E32528" w:rsidRDefault="00E32528" w:rsidP="00312DA3">
      <w:pPr>
        <w:ind w:left="0"/>
        <w:rPr>
          <w:color w:val="auto"/>
          <w:kern w:val="24"/>
          <w:sz w:val="22"/>
          <w:szCs w:val="22"/>
        </w:rPr>
      </w:pPr>
    </w:p>
    <w:p w14:paraId="60881127" w14:textId="77777777" w:rsidR="00E32528" w:rsidRDefault="00E32528" w:rsidP="00312DA3">
      <w:pPr>
        <w:ind w:left="0"/>
        <w:rPr>
          <w:color w:val="auto"/>
          <w:kern w:val="24"/>
          <w:sz w:val="22"/>
          <w:szCs w:val="22"/>
        </w:rPr>
      </w:pPr>
    </w:p>
    <w:p w14:paraId="5F06FA81" w14:textId="77777777" w:rsidR="00E32528" w:rsidRDefault="00E32528" w:rsidP="00312DA3">
      <w:pPr>
        <w:ind w:left="0"/>
        <w:rPr>
          <w:color w:val="auto"/>
          <w:kern w:val="24"/>
          <w:sz w:val="22"/>
          <w:szCs w:val="22"/>
        </w:rPr>
      </w:pPr>
    </w:p>
    <w:p w14:paraId="29C511F0" w14:textId="77777777" w:rsidR="00E32528" w:rsidRDefault="00E32528" w:rsidP="00312DA3">
      <w:pPr>
        <w:ind w:left="0"/>
        <w:rPr>
          <w:color w:val="auto"/>
          <w:kern w:val="24"/>
          <w:sz w:val="22"/>
          <w:szCs w:val="22"/>
        </w:rPr>
      </w:pPr>
    </w:p>
    <w:p w14:paraId="084DED52" w14:textId="77777777" w:rsidR="00E32528" w:rsidRDefault="00E32528" w:rsidP="00312DA3">
      <w:pPr>
        <w:ind w:left="0"/>
        <w:rPr>
          <w:color w:val="auto"/>
          <w:kern w:val="24"/>
          <w:sz w:val="22"/>
          <w:szCs w:val="22"/>
        </w:rPr>
      </w:pPr>
    </w:p>
    <w:p w14:paraId="3096210E" w14:textId="77777777" w:rsidR="00E32528" w:rsidRDefault="00E32528" w:rsidP="00312DA3">
      <w:pPr>
        <w:ind w:left="0"/>
        <w:rPr>
          <w:color w:val="auto"/>
          <w:kern w:val="24"/>
          <w:sz w:val="22"/>
          <w:szCs w:val="22"/>
        </w:rPr>
      </w:pPr>
    </w:p>
    <w:p w14:paraId="0A7EEDC1" w14:textId="77777777" w:rsidR="00E32528" w:rsidRDefault="00E32528" w:rsidP="00312DA3">
      <w:pPr>
        <w:ind w:left="0"/>
        <w:rPr>
          <w:color w:val="auto"/>
          <w:kern w:val="24"/>
          <w:sz w:val="22"/>
          <w:szCs w:val="22"/>
        </w:rPr>
      </w:pPr>
    </w:p>
    <w:p w14:paraId="4273CC85" w14:textId="77777777" w:rsidR="00E32528" w:rsidRDefault="00E32528" w:rsidP="00312DA3">
      <w:pPr>
        <w:ind w:left="0"/>
        <w:rPr>
          <w:color w:val="auto"/>
          <w:kern w:val="24"/>
          <w:sz w:val="22"/>
          <w:szCs w:val="22"/>
        </w:rPr>
      </w:pPr>
    </w:p>
    <w:p w14:paraId="6F79E820" w14:textId="77777777" w:rsidR="00E32528" w:rsidRDefault="00E32528" w:rsidP="00312DA3">
      <w:pPr>
        <w:ind w:left="0"/>
        <w:rPr>
          <w:color w:val="auto"/>
          <w:kern w:val="24"/>
          <w:sz w:val="22"/>
          <w:szCs w:val="22"/>
        </w:rPr>
      </w:pPr>
    </w:p>
    <w:p w14:paraId="32CAFD5A" w14:textId="77777777" w:rsidR="00E32528" w:rsidRPr="00B31E61" w:rsidRDefault="00E32528" w:rsidP="00312DA3">
      <w:pPr>
        <w:ind w:left="0"/>
        <w:rPr>
          <w:color w:val="auto"/>
          <w:kern w:val="24"/>
          <w:sz w:val="22"/>
          <w:szCs w:val="22"/>
        </w:rPr>
      </w:pPr>
    </w:p>
    <w:p w14:paraId="30662490" w14:textId="77777777" w:rsidR="00B31E61" w:rsidRPr="00B31E61" w:rsidRDefault="00B31E61" w:rsidP="00312DA3">
      <w:pPr>
        <w:ind w:left="0"/>
        <w:rPr>
          <w:color w:val="auto"/>
          <w:kern w:val="24"/>
          <w:sz w:val="22"/>
          <w:szCs w:val="22"/>
        </w:rPr>
      </w:pPr>
    </w:p>
    <w:tbl>
      <w:tblPr>
        <w:tblW w:w="986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075"/>
      </w:tblGrid>
      <w:tr w:rsidR="00562F59" w:rsidRPr="00181C7A" w14:paraId="5069B848" w14:textId="77777777" w:rsidTr="00562F59">
        <w:trPr>
          <w:cantSplit/>
          <w:trHeight w:val="787"/>
        </w:trPr>
        <w:tc>
          <w:tcPr>
            <w:tcW w:w="786" w:type="dxa"/>
            <w:tcBorders>
              <w:top w:val="nil"/>
              <w:left w:val="nil"/>
              <w:bottom w:val="nil"/>
              <w:right w:val="nil"/>
            </w:tcBorders>
            <w:shd w:val="clear" w:color="auto" w:fill="auto"/>
          </w:tcPr>
          <w:p w14:paraId="59956AFF" w14:textId="77777777" w:rsidR="00562F59" w:rsidRPr="005D6F6B" w:rsidRDefault="00562F59" w:rsidP="000723E5">
            <w:pPr>
              <w:ind w:left="12"/>
              <w:rPr>
                <w:color w:val="auto"/>
                <w:sz w:val="22"/>
                <w:szCs w:val="22"/>
              </w:rPr>
            </w:pPr>
            <w:r>
              <w:rPr>
                <w:color w:val="auto"/>
                <w:sz w:val="22"/>
                <w:szCs w:val="22"/>
              </w:rPr>
              <w:t xml:space="preserve">Q10. </w:t>
            </w:r>
          </w:p>
        </w:tc>
        <w:tc>
          <w:tcPr>
            <w:tcW w:w="9075" w:type="dxa"/>
            <w:tcBorders>
              <w:top w:val="nil"/>
              <w:left w:val="nil"/>
              <w:bottom w:val="nil"/>
              <w:right w:val="nil"/>
            </w:tcBorders>
            <w:shd w:val="clear" w:color="auto" w:fill="auto"/>
          </w:tcPr>
          <w:p w14:paraId="5436ABCD" w14:textId="77777777" w:rsidR="00562F59" w:rsidRPr="0092734E" w:rsidRDefault="00D90DA2" w:rsidP="00562F59">
            <w:pPr>
              <w:ind w:left="23"/>
              <w:rPr>
                <w:color w:val="auto"/>
                <w:sz w:val="22"/>
                <w:szCs w:val="22"/>
              </w:rPr>
            </w:pPr>
            <w:r w:rsidRPr="0092734E">
              <w:rPr>
                <w:color w:val="auto"/>
                <w:sz w:val="22"/>
                <w:szCs w:val="22"/>
              </w:rPr>
              <w:t>Please tell us if you have any comments on our preliminary conclusions on minimising the discharges and impact of aqueous radioactive waste, and our proposed limits and levels.</w:t>
            </w:r>
          </w:p>
        </w:tc>
      </w:tr>
    </w:tbl>
    <w:p w14:paraId="02CF6FB6" w14:textId="77777777" w:rsidR="00B31E61" w:rsidRDefault="00B31E61" w:rsidP="00312DA3">
      <w:pPr>
        <w:ind w:left="0"/>
        <w:rPr>
          <w:color w:val="auto"/>
          <w:kern w:val="24"/>
          <w:sz w:val="22"/>
          <w:szCs w:val="22"/>
        </w:rPr>
      </w:pPr>
    </w:p>
    <w:p w14:paraId="6AFD4C84" w14:textId="77777777" w:rsidR="007C2981" w:rsidRDefault="007C2981" w:rsidP="00312DA3">
      <w:pPr>
        <w:ind w:left="0"/>
        <w:rPr>
          <w:color w:val="auto"/>
          <w:kern w:val="24"/>
          <w:sz w:val="22"/>
          <w:szCs w:val="22"/>
        </w:rPr>
      </w:pPr>
    </w:p>
    <w:p w14:paraId="126D5506" w14:textId="77777777" w:rsidR="007C2981" w:rsidRDefault="007C2981" w:rsidP="00312DA3">
      <w:pPr>
        <w:ind w:left="0"/>
        <w:rPr>
          <w:color w:val="auto"/>
          <w:kern w:val="24"/>
          <w:sz w:val="22"/>
          <w:szCs w:val="22"/>
        </w:rPr>
      </w:pPr>
    </w:p>
    <w:p w14:paraId="07639555" w14:textId="77777777" w:rsidR="007C2981" w:rsidRDefault="007C2981" w:rsidP="00312DA3">
      <w:pPr>
        <w:ind w:left="0"/>
        <w:rPr>
          <w:color w:val="auto"/>
          <w:kern w:val="24"/>
          <w:sz w:val="22"/>
          <w:szCs w:val="22"/>
        </w:rPr>
      </w:pPr>
    </w:p>
    <w:p w14:paraId="1264A2AB" w14:textId="77777777" w:rsidR="007C2981" w:rsidRDefault="007C2981" w:rsidP="00312DA3">
      <w:pPr>
        <w:ind w:left="0"/>
        <w:rPr>
          <w:color w:val="auto"/>
          <w:kern w:val="24"/>
          <w:sz w:val="22"/>
          <w:szCs w:val="22"/>
        </w:rPr>
      </w:pPr>
    </w:p>
    <w:p w14:paraId="39C123DB" w14:textId="77777777" w:rsidR="007C2981" w:rsidRDefault="007C2981" w:rsidP="00312DA3">
      <w:pPr>
        <w:ind w:left="0"/>
        <w:rPr>
          <w:color w:val="auto"/>
          <w:kern w:val="24"/>
          <w:sz w:val="22"/>
          <w:szCs w:val="22"/>
        </w:rPr>
      </w:pPr>
    </w:p>
    <w:p w14:paraId="41896911" w14:textId="77777777" w:rsidR="007C2981" w:rsidRDefault="007C2981" w:rsidP="00312DA3">
      <w:pPr>
        <w:ind w:left="0"/>
        <w:rPr>
          <w:color w:val="auto"/>
          <w:kern w:val="24"/>
          <w:sz w:val="22"/>
          <w:szCs w:val="22"/>
        </w:rPr>
      </w:pPr>
    </w:p>
    <w:p w14:paraId="4F908937" w14:textId="77777777" w:rsidR="007C2981" w:rsidRDefault="007C2981" w:rsidP="00312DA3">
      <w:pPr>
        <w:ind w:left="0"/>
        <w:rPr>
          <w:color w:val="auto"/>
          <w:kern w:val="24"/>
          <w:sz w:val="22"/>
          <w:szCs w:val="22"/>
        </w:rPr>
      </w:pPr>
    </w:p>
    <w:p w14:paraId="76ECED3A" w14:textId="77777777" w:rsidR="007C2981" w:rsidRDefault="007C2981" w:rsidP="00312DA3">
      <w:pPr>
        <w:ind w:left="0"/>
        <w:rPr>
          <w:color w:val="auto"/>
          <w:kern w:val="24"/>
          <w:sz w:val="22"/>
          <w:szCs w:val="22"/>
        </w:rPr>
      </w:pPr>
    </w:p>
    <w:p w14:paraId="7A55B9A3" w14:textId="77777777" w:rsidR="007C2981" w:rsidRDefault="007C2981" w:rsidP="00312DA3">
      <w:pPr>
        <w:ind w:left="0"/>
        <w:rPr>
          <w:color w:val="auto"/>
          <w:kern w:val="24"/>
          <w:sz w:val="22"/>
          <w:szCs w:val="22"/>
        </w:rPr>
      </w:pPr>
    </w:p>
    <w:p w14:paraId="45BF8DE3" w14:textId="77777777" w:rsidR="007C2981" w:rsidRDefault="007C2981" w:rsidP="00312DA3">
      <w:pPr>
        <w:ind w:left="0"/>
        <w:rPr>
          <w:color w:val="auto"/>
          <w:kern w:val="24"/>
          <w:sz w:val="22"/>
          <w:szCs w:val="22"/>
        </w:rPr>
      </w:pPr>
    </w:p>
    <w:p w14:paraId="60B3180D" w14:textId="77777777" w:rsidR="007C2981" w:rsidRDefault="007C2981" w:rsidP="00312DA3">
      <w:pPr>
        <w:ind w:left="0"/>
        <w:rPr>
          <w:color w:val="auto"/>
          <w:kern w:val="24"/>
          <w:sz w:val="22"/>
          <w:szCs w:val="22"/>
        </w:rPr>
      </w:pPr>
    </w:p>
    <w:p w14:paraId="51AE9BB7" w14:textId="77777777" w:rsidR="00562F59" w:rsidRDefault="00562F59" w:rsidP="00312DA3">
      <w:pPr>
        <w:ind w:left="0"/>
        <w:rPr>
          <w:color w:val="auto"/>
          <w:kern w:val="24"/>
          <w:sz w:val="22"/>
          <w:szCs w:val="22"/>
        </w:rPr>
      </w:pPr>
    </w:p>
    <w:tbl>
      <w:tblPr>
        <w:tblW w:w="99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9120"/>
      </w:tblGrid>
      <w:tr w:rsidR="00562F59" w:rsidRPr="00181C7A" w14:paraId="43F32111" w14:textId="77777777" w:rsidTr="00562F59">
        <w:trPr>
          <w:cantSplit/>
          <w:trHeight w:val="787"/>
        </w:trPr>
        <w:tc>
          <w:tcPr>
            <w:tcW w:w="786" w:type="dxa"/>
            <w:tcBorders>
              <w:top w:val="nil"/>
              <w:left w:val="nil"/>
              <w:bottom w:val="nil"/>
              <w:right w:val="nil"/>
            </w:tcBorders>
            <w:shd w:val="clear" w:color="auto" w:fill="auto"/>
          </w:tcPr>
          <w:p w14:paraId="32989206" w14:textId="77777777" w:rsidR="00562F59" w:rsidRPr="005D6F6B" w:rsidRDefault="00562F59" w:rsidP="000723E5">
            <w:pPr>
              <w:ind w:left="12"/>
              <w:rPr>
                <w:color w:val="auto"/>
                <w:sz w:val="22"/>
                <w:szCs w:val="22"/>
              </w:rPr>
            </w:pPr>
            <w:r>
              <w:rPr>
                <w:color w:val="auto"/>
                <w:sz w:val="22"/>
                <w:szCs w:val="22"/>
              </w:rPr>
              <w:lastRenderedPageBreak/>
              <w:t>Q</w:t>
            </w:r>
            <w:r w:rsidR="00D90DA2">
              <w:rPr>
                <w:color w:val="auto"/>
                <w:sz w:val="22"/>
                <w:szCs w:val="22"/>
              </w:rPr>
              <w:t>11</w:t>
            </w:r>
            <w:r>
              <w:rPr>
                <w:color w:val="auto"/>
                <w:sz w:val="22"/>
                <w:szCs w:val="22"/>
              </w:rPr>
              <w:t xml:space="preserve">. </w:t>
            </w:r>
          </w:p>
        </w:tc>
        <w:tc>
          <w:tcPr>
            <w:tcW w:w="9120" w:type="dxa"/>
            <w:tcBorders>
              <w:top w:val="nil"/>
              <w:left w:val="nil"/>
              <w:bottom w:val="nil"/>
              <w:right w:val="nil"/>
            </w:tcBorders>
            <w:shd w:val="clear" w:color="auto" w:fill="auto"/>
          </w:tcPr>
          <w:p w14:paraId="2226C227" w14:textId="77777777" w:rsidR="00562F59" w:rsidRPr="0092734E" w:rsidRDefault="00D90DA2" w:rsidP="00562F59">
            <w:pPr>
              <w:ind w:left="23"/>
              <w:rPr>
                <w:color w:val="auto"/>
                <w:sz w:val="22"/>
                <w:szCs w:val="22"/>
              </w:rPr>
            </w:pPr>
            <w:r w:rsidRPr="0092734E">
              <w:rPr>
                <w:color w:val="auto"/>
                <w:sz w:val="22"/>
                <w:szCs w:val="22"/>
              </w:rPr>
              <w:t>Please tell us if you have any comments on our preliminary conclusions on the management and disposal of solid radioactive waste and spent fuel.</w:t>
            </w:r>
          </w:p>
        </w:tc>
      </w:tr>
    </w:tbl>
    <w:p w14:paraId="61486D47" w14:textId="77777777" w:rsidR="00562F59" w:rsidRPr="00B31E61" w:rsidRDefault="00562F59" w:rsidP="00312DA3">
      <w:pPr>
        <w:ind w:left="0"/>
        <w:rPr>
          <w:color w:val="auto"/>
          <w:kern w:val="24"/>
          <w:sz w:val="22"/>
          <w:szCs w:val="22"/>
        </w:rPr>
      </w:pPr>
    </w:p>
    <w:p w14:paraId="32953069" w14:textId="77777777" w:rsidR="00B31E61" w:rsidRDefault="00B31E61" w:rsidP="00312DA3">
      <w:pPr>
        <w:ind w:left="0"/>
        <w:rPr>
          <w:color w:val="auto"/>
          <w:kern w:val="24"/>
          <w:sz w:val="22"/>
          <w:szCs w:val="22"/>
        </w:rPr>
      </w:pPr>
    </w:p>
    <w:p w14:paraId="206EEA0A" w14:textId="77777777" w:rsidR="007C2981" w:rsidRDefault="007C2981" w:rsidP="00312DA3">
      <w:pPr>
        <w:ind w:left="0"/>
        <w:rPr>
          <w:color w:val="auto"/>
          <w:kern w:val="24"/>
          <w:sz w:val="22"/>
          <w:szCs w:val="22"/>
        </w:rPr>
      </w:pPr>
    </w:p>
    <w:p w14:paraId="5A153675" w14:textId="77777777" w:rsidR="007C2981" w:rsidRDefault="007C2981" w:rsidP="00312DA3">
      <w:pPr>
        <w:ind w:left="0"/>
        <w:rPr>
          <w:color w:val="auto"/>
          <w:kern w:val="24"/>
          <w:sz w:val="22"/>
          <w:szCs w:val="22"/>
        </w:rPr>
      </w:pPr>
    </w:p>
    <w:p w14:paraId="7AD70283" w14:textId="77777777" w:rsidR="007C2981" w:rsidRDefault="007C2981" w:rsidP="00312DA3">
      <w:pPr>
        <w:ind w:left="0"/>
        <w:rPr>
          <w:color w:val="auto"/>
          <w:kern w:val="24"/>
          <w:sz w:val="22"/>
          <w:szCs w:val="22"/>
        </w:rPr>
      </w:pPr>
    </w:p>
    <w:p w14:paraId="25885DE4" w14:textId="77777777" w:rsidR="007C2981" w:rsidRDefault="007C2981" w:rsidP="00312DA3">
      <w:pPr>
        <w:ind w:left="0"/>
        <w:rPr>
          <w:color w:val="auto"/>
          <w:kern w:val="24"/>
          <w:sz w:val="22"/>
          <w:szCs w:val="22"/>
        </w:rPr>
      </w:pPr>
    </w:p>
    <w:p w14:paraId="7B86C8DE" w14:textId="77777777" w:rsidR="007C2981" w:rsidRDefault="007C2981" w:rsidP="00312DA3">
      <w:pPr>
        <w:ind w:left="0"/>
        <w:rPr>
          <w:color w:val="auto"/>
          <w:kern w:val="24"/>
          <w:sz w:val="22"/>
          <w:szCs w:val="22"/>
        </w:rPr>
      </w:pPr>
    </w:p>
    <w:p w14:paraId="7CD4F311" w14:textId="77777777" w:rsidR="007C2981" w:rsidRDefault="007C2981" w:rsidP="00312DA3">
      <w:pPr>
        <w:ind w:left="0"/>
        <w:rPr>
          <w:color w:val="auto"/>
          <w:kern w:val="24"/>
          <w:sz w:val="22"/>
          <w:szCs w:val="22"/>
        </w:rPr>
      </w:pPr>
    </w:p>
    <w:p w14:paraId="107DCE49" w14:textId="77777777" w:rsidR="007C2981" w:rsidRDefault="007C2981" w:rsidP="00312DA3">
      <w:pPr>
        <w:ind w:left="0"/>
        <w:rPr>
          <w:color w:val="auto"/>
          <w:kern w:val="24"/>
          <w:sz w:val="22"/>
          <w:szCs w:val="22"/>
        </w:rPr>
      </w:pPr>
    </w:p>
    <w:p w14:paraId="455F8AC7" w14:textId="77777777" w:rsidR="007C2981" w:rsidRDefault="007C2981" w:rsidP="00312DA3">
      <w:pPr>
        <w:ind w:left="0"/>
        <w:rPr>
          <w:color w:val="auto"/>
          <w:kern w:val="24"/>
          <w:sz w:val="22"/>
          <w:szCs w:val="22"/>
        </w:rPr>
      </w:pPr>
    </w:p>
    <w:p w14:paraId="7D5BE056" w14:textId="77777777" w:rsidR="007C2981" w:rsidRDefault="007C2981" w:rsidP="00312DA3">
      <w:pPr>
        <w:ind w:left="0"/>
        <w:rPr>
          <w:color w:val="auto"/>
          <w:kern w:val="24"/>
          <w:sz w:val="22"/>
          <w:szCs w:val="22"/>
        </w:rPr>
      </w:pPr>
    </w:p>
    <w:p w14:paraId="48BA4099" w14:textId="77777777" w:rsidR="007C2981" w:rsidRDefault="007C2981" w:rsidP="00312DA3">
      <w:pPr>
        <w:ind w:left="0"/>
        <w:rPr>
          <w:color w:val="auto"/>
          <w:kern w:val="24"/>
          <w:sz w:val="22"/>
          <w:szCs w:val="22"/>
        </w:rPr>
      </w:pPr>
    </w:p>
    <w:p w14:paraId="2C4D0314" w14:textId="77777777" w:rsidR="007C2981" w:rsidRDefault="007C2981" w:rsidP="00312DA3">
      <w:pPr>
        <w:ind w:left="0"/>
        <w:rPr>
          <w:color w:val="auto"/>
          <w:kern w:val="24"/>
          <w:sz w:val="22"/>
          <w:szCs w:val="22"/>
        </w:rPr>
      </w:pPr>
    </w:p>
    <w:p w14:paraId="217BD369" w14:textId="77777777" w:rsidR="007C2981" w:rsidRPr="00B31E61" w:rsidRDefault="007C2981" w:rsidP="00312DA3">
      <w:pPr>
        <w:ind w:left="0"/>
        <w:rPr>
          <w:color w:val="auto"/>
          <w:kern w:val="24"/>
          <w:sz w:val="22"/>
          <w:szCs w:val="22"/>
        </w:rPr>
      </w:pPr>
    </w:p>
    <w:p w14:paraId="266A1F04" w14:textId="77777777" w:rsidR="00B31E61" w:rsidRDefault="00B31E61" w:rsidP="00312DA3">
      <w:pPr>
        <w:ind w:left="0"/>
        <w:rPr>
          <w:color w:val="auto"/>
          <w:kern w:val="24"/>
          <w:sz w:val="22"/>
          <w:szCs w:val="22"/>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562F59" w:rsidRPr="00181C7A" w14:paraId="025BFB6B" w14:textId="77777777" w:rsidTr="00D90DA2">
        <w:trPr>
          <w:cantSplit/>
          <w:trHeight w:val="787"/>
        </w:trPr>
        <w:tc>
          <w:tcPr>
            <w:tcW w:w="786" w:type="dxa"/>
            <w:tcBorders>
              <w:top w:val="nil"/>
              <w:left w:val="nil"/>
              <w:bottom w:val="nil"/>
              <w:right w:val="nil"/>
            </w:tcBorders>
            <w:shd w:val="clear" w:color="auto" w:fill="auto"/>
          </w:tcPr>
          <w:p w14:paraId="503494F3" w14:textId="77777777" w:rsidR="00562F59" w:rsidRPr="005D6F6B" w:rsidRDefault="00562F59" w:rsidP="00D90DA2">
            <w:pPr>
              <w:ind w:left="12"/>
              <w:rPr>
                <w:color w:val="auto"/>
                <w:sz w:val="22"/>
                <w:szCs w:val="22"/>
              </w:rPr>
            </w:pPr>
            <w:r>
              <w:rPr>
                <w:color w:val="auto"/>
                <w:sz w:val="22"/>
                <w:szCs w:val="22"/>
              </w:rPr>
              <w:t>Q</w:t>
            </w:r>
            <w:r w:rsidR="00D90DA2">
              <w:rPr>
                <w:color w:val="auto"/>
                <w:sz w:val="22"/>
                <w:szCs w:val="22"/>
              </w:rPr>
              <w:t>1</w:t>
            </w:r>
            <w:r w:rsidR="0092734E">
              <w:rPr>
                <w:color w:val="auto"/>
                <w:sz w:val="22"/>
                <w:szCs w:val="22"/>
              </w:rPr>
              <w:t>2</w:t>
            </w:r>
            <w:r>
              <w:rPr>
                <w:color w:val="auto"/>
                <w:sz w:val="22"/>
                <w:szCs w:val="22"/>
              </w:rPr>
              <w:t xml:space="preserve">. </w:t>
            </w:r>
          </w:p>
        </w:tc>
        <w:tc>
          <w:tcPr>
            <w:tcW w:w="8934" w:type="dxa"/>
            <w:tcBorders>
              <w:top w:val="nil"/>
              <w:left w:val="nil"/>
              <w:bottom w:val="nil"/>
              <w:right w:val="nil"/>
            </w:tcBorders>
            <w:shd w:val="clear" w:color="auto" w:fill="auto"/>
          </w:tcPr>
          <w:p w14:paraId="0C430679" w14:textId="77777777" w:rsidR="00562F59" w:rsidRPr="00181C7A" w:rsidRDefault="00D90DA2" w:rsidP="000723E5">
            <w:pPr>
              <w:ind w:left="23"/>
              <w:rPr>
                <w:b w:val="0"/>
                <w:color w:val="auto"/>
                <w:sz w:val="22"/>
                <w:szCs w:val="22"/>
              </w:rPr>
            </w:pPr>
            <w:r w:rsidRPr="00D90DA2">
              <w:rPr>
                <w:rFonts w:eastAsia="Arial"/>
                <w:color w:val="auto"/>
                <w:sz w:val="22"/>
                <w:szCs w:val="22"/>
              </w:rPr>
              <w:t xml:space="preserve">Please tell us if you have any comments on our preliminary conclusions on the monitoring of discharges and disposals of radioactive waste. </w:t>
            </w:r>
          </w:p>
        </w:tc>
      </w:tr>
    </w:tbl>
    <w:p w14:paraId="1DC8F8D6" w14:textId="77777777" w:rsidR="00B31E61" w:rsidRDefault="00B31E61" w:rsidP="00312DA3">
      <w:pPr>
        <w:ind w:left="0"/>
        <w:rPr>
          <w:color w:val="auto"/>
          <w:kern w:val="24"/>
          <w:sz w:val="22"/>
          <w:szCs w:val="22"/>
        </w:rPr>
      </w:pPr>
    </w:p>
    <w:p w14:paraId="41FEEFBA" w14:textId="77777777" w:rsidR="007C2981" w:rsidRDefault="007C2981" w:rsidP="00312DA3">
      <w:pPr>
        <w:ind w:left="0"/>
        <w:rPr>
          <w:color w:val="auto"/>
          <w:kern w:val="24"/>
          <w:sz w:val="22"/>
          <w:szCs w:val="22"/>
        </w:rPr>
      </w:pPr>
    </w:p>
    <w:p w14:paraId="6C3F9613" w14:textId="77777777" w:rsidR="007C2981" w:rsidRDefault="007C2981" w:rsidP="00312DA3">
      <w:pPr>
        <w:ind w:left="0"/>
        <w:rPr>
          <w:color w:val="auto"/>
          <w:kern w:val="24"/>
          <w:sz w:val="22"/>
          <w:szCs w:val="22"/>
        </w:rPr>
      </w:pPr>
    </w:p>
    <w:p w14:paraId="5E6D3922" w14:textId="77777777" w:rsidR="007C2981" w:rsidRDefault="007C2981" w:rsidP="00312DA3">
      <w:pPr>
        <w:ind w:left="0"/>
        <w:rPr>
          <w:color w:val="auto"/>
          <w:kern w:val="24"/>
          <w:sz w:val="22"/>
          <w:szCs w:val="22"/>
        </w:rPr>
      </w:pPr>
    </w:p>
    <w:p w14:paraId="1F35AC4A" w14:textId="77777777" w:rsidR="007C2981" w:rsidRDefault="007C2981" w:rsidP="00312DA3">
      <w:pPr>
        <w:ind w:left="0"/>
        <w:rPr>
          <w:color w:val="auto"/>
          <w:kern w:val="24"/>
          <w:sz w:val="22"/>
          <w:szCs w:val="22"/>
        </w:rPr>
      </w:pPr>
    </w:p>
    <w:p w14:paraId="691F4BAD" w14:textId="77777777" w:rsidR="007C2981" w:rsidRDefault="007C2981" w:rsidP="00312DA3">
      <w:pPr>
        <w:ind w:left="0"/>
        <w:rPr>
          <w:color w:val="auto"/>
          <w:kern w:val="24"/>
          <w:sz w:val="22"/>
          <w:szCs w:val="22"/>
        </w:rPr>
      </w:pPr>
    </w:p>
    <w:p w14:paraId="70A71FE9" w14:textId="77777777" w:rsidR="007C2981" w:rsidRDefault="007C2981" w:rsidP="00312DA3">
      <w:pPr>
        <w:ind w:left="0"/>
        <w:rPr>
          <w:color w:val="auto"/>
          <w:kern w:val="24"/>
          <w:sz w:val="22"/>
          <w:szCs w:val="22"/>
        </w:rPr>
      </w:pPr>
    </w:p>
    <w:p w14:paraId="56801558" w14:textId="77777777" w:rsidR="007C2981" w:rsidRDefault="007C2981" w:rsidP="00312DA3">
      <w:pPr>
        <w:ind w:left="0"/>
        <w:rPr>
          <w:color w:val="auto"/>
          <w:kern w:val="24"/>
          <w:sz w:val="22"/>
          <w:szCs w:val="22"/>
        </w:rPr>
      </w:pPr>
    </w:p>
    <w:p w14:paraId="0ABFB9CC" w14:textId="77777777" w:rsidR="007C2981" w:rsidRDefault="007C2981" w:rsidP="00312DA3">
      <w:pPr>
        <w:ind w:left="0"/>
        <w:rPr>
          <w:color w:val="auto"/>
          <w:kern w:val="24"/>
          <w:sz w:val="22"/>
          <w:szCs w:val="22"/>
        </w:rPr>
      </w:pPr>
    </w:p>
    <w:p w14:paraId="78477F01" w14:textId="77777777" w:rsidR="007C2981" w:rsidRDefault="007C2981" w:rsidP="00312DA3">
      <w:pPr>
        <w:ind w:left="0"/>
        <w:rPr>
          <w:color w:val="auto"/>
          <w:kern w:val="24"/>
          <w:sz w:val="22"/>
          <w:szCs w:val="22"/>
        </w:rPr>
      </w:pPr>
    </w:p>
    <w:p w14:paraId="69E03688" w14:textId="77777777" w:rsidR="007C2981" w:rsidRDefault="007C2981" w:rsidP="00312DA3">
      <w:pPr>
        <w:ind w:left="0"/>
        <w:rPr>
          <w:color w:val="auto"/>
          <w:kern w:val="24"/>
          <w:sz w:val="22"/>
          <w:szCs w:val="22"/>
        </w:rPr>
      </w:pPr>
    </w:p>
    <w:p w14:paraId="5998F245" w14:textId="77777777" w:rsidR="007C2981" w:rsidRDefault="007C2981" w:rsidP="00312DA3">
      <w:pPr>
        <w:ind w:left="0"/>
        <w:rPr>
          <w:color w:val="auto"/>
          <w:kern w:val="24"/>
          <w:sz w:val="22"/>
          <w:szCs w:val="22"/>
        </w:rPr>
      </w:pPr>
    </w:p>
    <w:p w14:paraId="5B932C5D" w14:textId="77777777" w:rsidR="007C2981" w:rsidRDefault="007C2981" w:rsidP="00312DA3">
      <w:pPr>
        <w:ind w:left="0"/>
        <w:rPr>
          <w:color w:val="auto"/>
          <w:kern w:val="24"/>
          <w:sz w:val="22"/>
          <w:szCs w:val="22"/>
        </w:rPr>
      </w:pPr>
    </w:p>
    <w:p w14:paraId="3819C9D2" w14:textId="77777777" w:rsidR="007C2981" w:rsidRDefault="007C2981" w:rsidP="00312DA3">
      <w:pPr>
        <w:ind w:left="0"/>
        <w:rPr>
          <w:color w:val="auto"/>
          <w:kern w:val="24"/>
          <w:sz w:val="22"/>
          <w:szCs w:val="22"/>
        </w:rPr>
      </w:pPr>
    </w:p>
    <w:p w14:paraId="5060558E" w14:textId="77777777" w:rsidR="007C2981" w:rsidRDefault="007C2981" w:rsidP="00312DA3">
      <w:pPr>
        <w:ind w:left="0"/>
        <w:rPr>
          <w:color w:val="auto"/>
          <w:kern w:val="24"/>
          <w:sz w:val="22"/>
          <w:szCs w:val="22"/>
        </w:rPr>
      </w:pPr>
    </w:p>
    <w:p w14:paraId="1ABF0161" w14:textId="77777777" w:rsidR="007C2981" w:rsidRDefault="007C2981" w:rsidP="00312DA3">
      <w:pPr>
        <w:ind w:left="0"/>
        <w:rPr>
          <w:color w:val="auto"/>
          <w:kern w:val="24"/>
          <w:sz w:val="22"/>
          <w:szCs w:val="22"/>
        </w:rPr>
      </w:pPr>
    </w:p>
    <w:p w14:paraId="2CA4A315" w14:textId="77777777" w:rsidR="007C2981" w:rsidRDefault="007C2981" w:rsidP="00312DA3">
      <w:pPr>
        <w:ind w:left="0"/>
        <w:rPr>
          <w:color w:val="auto"/>
          <w:kern w:val="24"/>
          <w:sz w:val="22"/>
          <w:szCs w:val="22"/>
        </w:rPr>
      </w:pPr>
    </w:p>
    <w:p w14:paraId="431122FD" w14:textId="77777777" w:rsidR="007C2981" w:rsidRPr="00B31E61" w:rsidRDefault="007C2981" w:rsidP="00312DA3">
      <w:pPr>
        <w:ind w:left="0"/>
        <w:rPr>
          <w:color w:val="auto"/>
          <w:kern w:val="24"/>
          <w:sz w:val="22"/>
          <w:szCs w:val="22"/>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181C7A" w14:paraId="4377973A" w14:textId="77777777" w:rsidTr="000723E5">
        <w:trPr>
          <w:cantSplit/>
          <w:trHeight w:val="787"/>
        </w:trPr>
        <w:tc>
          <w:tcPr>
            <w:tcW w:w="786" w:type="dxa"/>
            <w:tcBorders>
              <w:top w:val="nil"/>
              <w:left w:val="nil"/>
              <w:bottom w:val="nil"/>
              <w:right w:val="nil"/>
            </w:tcBorders>
            <w:shd w:val="clear" w:color="auto" w:fill="auto"/>
          </w:tcPr>
          <w:p w14:paraId="03780CE5" w14:textId="77777777" w:rsidR="00D90DA2" w:rsidRPr="005D6F6B" w:rsidRDefault="00D90DA2" w:rsidP="000723E5">
            <w:pPr>
              <w:ind w:left="12"/>
              <w:rPr>
                <w:color w:val="auto"/>
                <w:sz w:val="22"/>
                <w:szCs w:val="22"/>
              </w:rPr>
            </w:pPr>
            <w:r>
              <w:rPr>
                <w:color w:val="auto"/>
                <w:sz w:val="22"/>
                <w:szCs w:val="22"/>
              </w:rPr>
              <w:t>Q</w:t>
            </w:r>
            <w:r w:rsidR="0092734E">
              <w:rPr>
                <w:color w:val="auto"/>
                <w:sz w:val="22"/>
                <w:szCs w:val="22"/>
              </w:rPr>
              <w:t>13</w:t>
            </w:r>
            <w:r>
              <w:rPr>
                <w:color w:val="auto"/>
                <w:sz w:val="22"/>
                <w:szCs w:val="22"/>
              </w:rPr>
              <w:t xml:space="preserve">. </w:t>
            </w:r>
          </w:p>
        </w:tc>
        <w:tc>
          <w:tcPr>
            <w:tcW w:w="8934" w:type="dxa"/>
            <w:tcBorders>
              <w:top w:val="nil"/>
              <w:left w:val="nil"/>
              <w:bottom w:val="nil"/>
              <w:right w:val="nil"/>
            </w:tcBorders>
            <w:shd w:val="clear" w:color="auto" w:fill="auto"/>
          </w:tcPr>
          <w:p w14:paraId="2F935D86" w14:textId="77777777" w:rsidR="00D90DA2" w:rsidRPr="007C2981" w:rsidRDefault="00D90DA2" w:rsidP="00D90DA2">
            <w:pPr>
              <w:ind w:left="23"/>
              <w:rPr>
                <w:color w:val="auto"/>
                <w:sz w:val="22"/>
                <w:szCs w:val="22"/>
              </w:rPr>
            </w:pPr>
            <w:r w:rsidRPr="007C2981">
              <w:rPr>
                <w:color w:val="auto"/>
                <w:sz w:val="22"/>
                <w:szCs w:val="22"/>
              </w:rPr>
              <w:t>Please tell us if you have any comments on our preliminary conclusions on the impact of radioactive discharges.</w:t>
            </w:r>
          </w:p>
        </w:tc>
      </w:tr>
    </w:tbl>
    <w:p w14:paraId="5DF152BA" w14:textId="77777777" w:rsidR="00B31E61" w:rsidRDefault="00B31E61" w:rsidP="00312DA3">
      <w:pPr>
        <w:ind w:left="0"/>
        <w:rPr>
          <w:color w:val="auto"/>
          <w:kern w:val="24"/>
          <w:sz w:val="22"/>
          <w:szCs w:val="22"/>
        </w:rPr>
      </w:pPr>
    </w:p>
    <w:p w14:paraId="0DFF8E6D" w14:textId="77777777" w:rsidR="007C2981" w:rsidRDefault="007C2981" w:rsidP="00312DA3">
      <w:pPr>
        <w:ind w:left="0"/>
        <w:rPr>
          <w:color w:val="auto"/>
          <w:kern w:val="24"/>
          <w:sz w:val="22"/>
          <w:szCs w:val="22"/>
        </w:rPr>
      </w:pPr>
    </w:p>
    <w:p w14:paraId="2007B1CF" w14:textId="77777777" w:rsidR="007C2981" w:rsidRDefault="007C2981" w:rsidP="00312DA3">
      <w:pPr>
        <w:ind w:left="0"/>
        <w:rPr>
          <w:color w:val="auto"/>
          <w:kern w:val="24"/>
          <w:sz w:val="22"/>
          <w:szCs w:val="22"/>
        </w:rPr>
      </w:pPr>
    </w:p>
    <w:p w14:paraId="623D0D3E" w14:textId="77777777" w:rsidR="007C2981" w:rsidRDefault="007C2981" w:rsidP="00312DA3">
      <w:pPr>
        <w:ind w:left="0"/>
        <w:rPr>
          <w:color w:val="auto"/>
          <w:kern w:val="24"/>
          <w:sz w:val="22"/>
          <w:szCs w:val="22"/>
        </w:rPr>
      </w:pPr>
    </w:p>
    <w:p w14:paraId="5B31E275" w14:textId="77777777" w:rsidR="007C2981" w:rsidRDefault="007C2981" w:rsidP="00312DA3">
      <w:pPr>
        <w:ind w:left="0"/>
        <w:rPr>
          <w:color w:val="auto"/>
          <w:kern w:val="24"/>
          <w:sz w:val="22"/>
          <w:szCs w:val="22"/>
        </w:rPr>
      </w:pPr>
    </w:p>
    <w:p w14:paraId="23C981AA" w14:textId="77777777" w:rsidR="007C2981" w:rsidRDefault="007C2981" w:rsidP="00312DA3">
      <w:pPr>
        <w:ind w:left="0"/>
        <w:rPr>
          <w:color w:val="auto"/>
          <w:kern w:val="24"/>
          <w:sz w:val="22"/>
          <w:szCs w:val="22"/>
        </w:rPr>
      </w:pPr>
    </w:p>
    <w:p w14:paraId="04802476" w14:textId="77777777" w:rsidR="007C2981" w:rsidRDefault="007C2981" w:rsidP="00312DA3">
      <w:pPr>
        <w:ind w:left="0"/>
        <w:rPr>
          <w:color w:val="auto"/>
          <w:kern w:val="24"/>
          <w:sz w:val="22"/>
          <w:szCs w:val="22"/>
        </w:rPr>
      </w:pPr>
    </w:p>
    <w:p w14:paraId="43038434" w14:textId="77777777" w:rsidR="007C2981" w:rsidRDefault="007C2981" w:rsidP="00312DA3">
      <w:pPr>
        <w:ind w:left="0"/>
        <w:rPr>
          <w:color w:val="auto"/>
          <w:kern w:val="24"/>
          <w:sz w:val="22"/>
          <w:szCs w:val="22"/>
        </w:rPr>
      </w:pPr>
    </w:p>
    <w:p w14:paraId="78F3A7B6" w14:textId="77777777" w:rsidR="007C2981" w:rsidRPr="00B31E61" w:rsidRDefault="007C2981" w:rsidP="00312DA3">
      <w:pPr>
        <w:ind w:left="0"/>
        <w:rPr>
          <w:color w:val="auto"/>
          <w:kern w:val="24"/>
          <w:sz w:val="22"/>
          <w:szCs w:val="22"/>
        </w:rPr>
      </w:pPr>
    </w:p>
    <w:p w14:paraId="3675F5BE" w14:textId="77777777" w:rsidR="00B31E61" w:rsidRPr="00B31E61" w:rsidRDefault="00B31E61" w:rsidP="00312DA3">
      <w:pPr>
        <w:ind w:left="0"/>
        <w:rPr>
          <w:color w:val="auto"/>
          <w:kern w:val="24"/>
          <w:sz w:val="22"/>
          <w:szCs w:val="22"/>
        </w:rPr>
      </w:pPr>
    </w:p>
    <w:p w14:paraId="666140FA" w14:textId="77777777" w:rsidR="00B31E61" w:rsidRDefault="00B31E61" w:rsidP="00312DA3">
      <w:pPr>
        <w:ind w:left="0"/>
        <w:rPr>
          <w:color w:val="auto"/>
          <w:kern w:val="24"/>
          <w:sz w:val="16"/>
          <w:szCs w:val="16"/>
        </w:rPr>
      </w:pPr>
    </w:p>
    <w:p w14:paraId="3C06B78C" w14:textId="77777777" w:rsidR="00AB3A32" w:rsidRDefault="00AB3A32"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181C7A" w14:paraId="7A53B022" w14:textId="77777777" w:rsidTr="000723E5">
        <w:trPr>
          <w:cantSplit/>
          <w:trHeight w:val="787"/>
        </w:trPr>
        <w:tc>
          <w:tcPr>
            <w:tcW w:w="786" w:type="dxa"/>
            <w:tcBorders>
              <w:top w:val="nil"/>
              <w:left w:val="nil"/>
              <w:bottom w:val="nil"/>
              <w:right w:val="nil"/>
            </w:tcBorders>
            <w:shd w:val="clear" w:color="auto" w:fill="auto"/>
          </w:tcPr>
          <w:p w14:paraId="68BC51F2" w14:textId="77777777" w:rsidR="00D90DA2" w:rsidRPr="005D6F6B" w:rsidRDefault="00D90DA2" w:rsidP="000723E5">
            <w:pPr>
              <w:ind w:left="12"/>
              <w:rPr>
                <w:color w:val="auto"/>
                <w:sz w:val="22"/>
                <w:szCs w:val="22"/>
              </w:rPr>
            </w:pPr>
            <w:r>
              <w:rPr>
                <w:color w:val="auto"/>
                <w:sz w:val="22"/>
                <w:szCs w:val="22"/>
              </w:rPr>
              <w:lastRenderedPageBreak/>
              <w:t>Q</w:t>
            </w:r>
            <w:r w:rsidR="0092734E">
              <w:rPr>
                <w:color w:val="auto"/>
                <w:sz w:val="22"/>
                <w:szCs w:val="22"/>
              </w:rPr>
              <w:t>14</w:t>
            </w:r>
            <w:r>
              <w:rPr>
                <w:color w:val="auto"/>
                <w:sz w:val="22"/>
                <w:szCs w:val="22"/>
              </w:rPr>
              <w:t xml:space="preserve">. </w:t>
            </w:r>
          </w:p>
        </w:tc>
        <w:tc>
          <w:tcPr>
            <w:tcW w:w="8934" w:type="dxa"/>
            <w:tcBorders>
              <w:top w:val="nil"/>
              <w:left w:val="nil"/>
              <w:bottom w:val="nil"/>
              <w:right w:val="nil"/>
            </w:tcBorders>
            <w:shd w:val="clear" w:color="auto" w:fill="auto"/>
          </w:tcPr>
          <w:p w14:paraId="1BA093D2"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radioactive substances permitting.</w:t>
            </w:r>
          </w:p>
        </w:tc>
      </w:tr>
    </w:tbl>
    <w:p w14:paraId="7799082D" w14:textId="77777777" w:rsidR="00AB3A32" w:rsidRDefault="00AB3A32" w:rsidP="008469FD">
      <w:pPr>
        <w:ind w:left="960"/>
        <w:rPr>
          <w:color w:val="auto"/>
          <w:kern w:val="24"/>
          <w:sz w:val="16"/>
          <w:szCs w:val="16"/>
        </w:rPr>
      </w:pPr>
    </w:p>
    <w:p w14:paraId="44DBA20E" w14:textId="77777777" w:rsidR="007C2981" w:rsidRDefault="007C2981" w:rsidP="008469FD">
      <w:pPr>
        <w:ind w:left="960"/>
        <w:rPr>
          <w:color w:val="auto"/>
          <w:kern w:val="24"/>
          <w:sz w:val="16"/>
          <w:szCs w:val="16"/>
        </w:rPr>
      </w:pPr>
    </w:p>
    <w:p w14:paraId="38E4C8BB" w14:textId="77777777" w:rsidR="007C2981" w:rsidRDefault="007C2981" w:rsidP="008469FD">
      <w:pPr>
        <w:ind w:left="960"/>
        <w:rPr>
          <w:color w:val="auto"/>
          <w:kern w:val="24"/>
          <w:sz w:val="16"/>
          <w:szCs w:val="16"/>
        </w:rPr>
      </w:pPr>
    </w:p>
    <w:p w14:paraId="3BF57903" w14:textId="77777777" w:rsidR="007C2981" w:rsidRDefault="007C2981" w:rsidP="008469FD">
      <w:pPr>
        <w:ind w:left="960"/>
        <w:rPr>
          <w:color w:val="auto"/>
          <w:kern w:val="24"/>
          <w:sz w:val="16"/>
          <w:szCs w:val="16"/>
        </w:rPr>
      </w:pPr>
    </w:p>
    <w:p w14:paraId="53304214" w14:textId="77777777" w:rsidR="007C2981" w:rsidRDefault="007C2981" w:rsidP="008469FD">
      <w:pPr>
        <w:ind w:left="960"/>
        <w:rPr>
          <w:color w:val="auto"/>
          <w:kern w:val="24"/>
          <w:sz w:val="16"/>
          <w:szCs w:val="16"/>
        </w:rPr>
      </w:pPr>
    </w:p>
    <w:p w14:paraId="7D63D8DF" w14:textId="77777777" w:rsidR="007C2981" w:rsidRDefault="007C2981" w:rsidP="008469FD">
      <w:pPr>
        <w:ind w:left="960"/>
        <w:rPr>
          <w:color w:val="auto"/>
          <w:kern w:val="24"/>
          <w:sz w:val="16"/>
          <w:szCs w:val="16"/>
        </w:rPr>
      </w:pPr>
    </w:p>
    <w:p w14:paraId="7A83DA85" w14:textId="77777777" w:rsidR="007C2981" w:rsidRDefault="007C2981" w:rsidP="008469FD">
      <w:pPr>
        <w:ind w:left="960"/>
        <w:rPr>
          <w:color w:val="auto"/>
          <w:kern w:val="24"/>
          <w:sz w:val="16"/>
          <w:szCs w:val="16"/>
        </w:rPr>
      </w:pPr>
    </w:p>
    <w:p w14:paraId="2F6315BB" w14:textId="77777777" w:rsidR="007C2981" w:rsidRDefault="007C2981" w:rsidP="008469FD">
      <w:pPr>
        <w:ind w:left="960"/>
        <w:rPr>
          <w:color w:val="auto"/>
          <w:kern w:val="24"/>
          <w:sz w:val="16"/>
          <w:szCs w:val="16"/>
        </w:rPr>
      </w:pPr>
    </w:p>
    <w:p w14:paraId="074572B1" w14:textId="77777777" w:rsidR="007C2981" w:rsidRDefault="007C2981" w:rsidP="008469FD">
      <w:pPr>
        <w:ind w:left="960"/>
        <w:rPr>
          <w:color w:val="auto"/>
          <w:kern w:val="24"/>
          <w:sz w:val="16"/>
          <w:szCs w:val="16"/>
        </w:rPr>
      </w:pPr>
    </w:p>
    <w:p w14:paraId="0E4D95EB" w14:textId="77777777" w:rsidR="007C2981" w:rsidRDefault="007C2981" w:rsidP="008469FD">
      <w:pPr>
        <w:ind w:left="960"/>
        <w:rPr>
          <w:color w:val="auto"/>
          <w:kern w:val="24"/>
          <w:sz w:val="16"/>
          <w:szCs w:val="16"/>
        </w:rPr>
      </w:pPr>
    </w:p>
    <w:p w14:paraId="517D12E4" w14:textId="77777777" w:rsidR="007C2981" w:rsidRDefault="007C2981" w:rsidP="008469FD">
      <w:pPr>
        <w:ind w:left="960"/>
        <w:rPr>
          <w:color w:val="auto"/>
          <w:kern w:val="24"/>
          <w:sz w:val="16"/>
          <w:szCs w:val="16"/>
        </w:rPr>
      </w:pPr>
    </w:p>
    <w:p w14:paraId="464A8959" w14:textId="77777777" w:rsidR="007C2981" w:rsidRDefault="007C2981" w:rsidP="008469FD">
      <w:pPr>
        <w:ind w:left="960"/>
        <w:rPr>
          <w:color w:val="auto"/>
          <w:kern w:val="24"/>
          <w:sz w:val="16"/>
          <w:szCs w:val="16"/>
        </w:rPr>
      </w:pPr>
    </w:p>
    <w:p w14:paraId="3483F0FA" w14:textId="77777777" w:rsidR="007C2981" w:rsidRDefault="007C2981" w:rsidP="008469FD">
      <w:pPr>
        <w:ind w:left="960"/>
        <w:rPr>
          <w:color w:val="auto"/>
          <w:kern w:val="24"/>
          <w:sz w:val="16"/>
          <w:szCs w:val="16"/>
        </w:rPr>
      </w:pPr>
    </w:p>
    <w:p w14:paraId="44C071E6" w14:textId="77777777" w:rsidR="007C2981" w:rsidRDefault="007C2981" w:rsidP="008469FD">
      <w:pPr>
        <w:ind w:left="960"/>
        <w:rPr>
          <w:color w:val="auto"/>
          <w:kern w:val="24"/>
          <w:sz w:val="16"/>
          <w:szCs w:val="16"/>
        </w:rPr>
      </w:pPr>
    </w:p>
    <w:p w14:paraId="25DE5E8C" w14:textId="77777777" w:rsidR="007C2981" w:rsidRDefault="007C2981" w:rsidP="008469FD">
      <w:pPr>
        <w:ind w:left="960"/>
        <w:rPr>
          <w:color w:val="auto"/>
          <w:kern w:val="24"/>
          <w:sz w:val="16"/>
          <w:szCs w:val="16"/>
        </w:rPr>
      </w:pPr>
    </w:p>
    <w:p w14:paraId="5EDDDA1A" w14:textId="77777777" w:rsidR="007C2981" w:rsidRDefault="007C2981" w:rsidP="008469FD">
      <w:pPr>
        <w:ind w:left="960"/>
        <w:rPr>
          <w:color w:val="auto"/>
          <w:kern w:val="24"/>
          <w:sz w:val="16"/>
          <w:szCs w:val="16"/>
        </w:rPr>
      </w:pPr>
    </w:p>
    <w:p w14:paraId="00050EF6" w14:textId="77777777" w:rsidR="007C2981" w:rsidRDefault="007C2981" w:rsidP="008469FD">
      <w:pPr>
        <w:ind w:left="960"/>
        <w:rPr>
          <w:color w:val="auto"/>
          <w:kern w:val="24"/>
          <w:sz w:val="16"/>
          <w:szCs w:val="16"/>
        </w:rPr>
      </w:pPr>
    </w:p>
    <w:p w14:paraId="5D1B9BFA" w14:textId="77777777" w:rsidR="007C2981" w:rsidRDefault="007C2981" w:rsidP="008469FD">
      <w:pPr>
        <w:ind w:left="960"/>
        <w:rPr>
          <w:color w:val="auto"/>
          <w:kern w:val="24"/>
          <w:sz w:val="16"/>
          <w:szCs w:val="16"/>
        </w:rPr>
      </w:pPr>
    </w:p>
    <w:p w14:paraId="073BB0E6" w14:textId="77777777" w:rsidR="007C2981" w:rsidRDefault="007C2981" w:rsidP="008469FD">
      <w:pPr>
        <w:ind w:left="960"/>
        <w:rPr>
          <w:color w:val="auto"/>
          <w:kern w:val="24"/>
          <w:sz w:val="16"/>
          <w:szCs w:val="16"/>
        </w:rPr>
      </w:pPr>
    </w:p>
    <w:p w14:paraId="17FE1830" w14:textId="77777777" w:rsidR="007C2981" w:rsidRDefault="007C2981" w:rsidP="008469FD">
      <w:pPr>
        <w:ind w:left="960"/>
        <w:rPr>
          <w:color w:val="auto"/>
          <w:kern w:val="24"/>
          <w:sz w:val="16"/>
          <w:szCs w:val="16"/>
        </w:rPr>
      </w:pPr>
    </w:p>
    <w:p w14:paraId="09F2987F" w14:textId="77777777" w:rsidR="007C2981" w:rsidRDefault="007C2981" w:rsidP="008469FD">
      <w:pPr>
        <w:ind w:left="960"/>
        <w:rPr>
          <w:color w:val="auto"/>
          <w:kern w:val="24"/>
          <w:sz w:val="16"/>
          <w:szCs w:val="16"/>
        </w:rPr>
      </w:pPr>
    </w:p>
    <w:p w14:paraId="3AD0F64F" w14:textId="77777777" w:rsidR="00D90DA2" w:rsidRDefault="00D90DA2"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181C7A" w14:paraId="57B6ED0A" w14:textId="77777777" w:rsidTr="000723E5">
        <w:trPr>
          <w:cantSplit/>
          <w:trHeight w:val="787"/>
        </w:trPr>
        <w:tc>
          <w:tcPr>
            <w:tcW w:w="786" w:type="dxa"/>
            <w:tcBorders>
              <w:top w:val="nil"/>
              <w:left w:val="nil"/>
              <w:bottom w:val="nil"/>
              <w:right w:val="nil"/>
            </w:tcBorders>
            <w:shd w:val="clear" w:color="auto" w:fill="auto"/>
          </w:tcPr>
          <w:p w14:paraId="7D861B0C" w14:textId="77777777" w:rsidR="00D90DA2" w:rsidRPr="005D6F6B" w:rsidRDefault="00D90DA2" w:rsidP="0092734E">
            <w:pPr>
              <w:ind w:left="12"/>
              <w:rPr>
                <w:color w:val="auto"/>
                <w:sz w:val="22"/>
                <w:szCs w:val="22"/>
              </w:rPr>
            </w:pPr>
            <w:r>
              <w:rPr>
                <w:color w:val="auto"/>
                <w:sz w:val="22"/>
                <w:szCs w:val="22"/>
              </w:rPr>
              <w:t>Q1</w:t>
            </w:r>
            <w:r w:rsidR="0092734E">
              <w:rPr>
                <w:color w:val="auto"/>
                <w:sz w:val="22"/>
                <w:szCs w:val="22"/>
              </w:rPr>
              <w:t>5</w:t>
            </w:r>
            <w:r>
              <w:rPr>
                <w:color w:val="auto"/>
                <w:sz w:val="22"/>
                <w:szCs w:val="22"/>
              </w:rPr>
              <w:t xml:space="preserve">. </w:t>
            </w:r>
          </w:p>
        </w:tc>
        <w:tc>
          <w:tcPr>
            <w:tcW w:w="8934" w:type="dxa"/>
            <w:tcBorders>
              <w:top w:val="nil"/>
              <w:left w:val="nil"/>
              <w:bottom w:val="nil"/>
              <w:right w:val="nil"/>
            </w:tcBorders>
            <w:shd w:val="clear" w:color="auto" w:fill="auto"/>
          </w:tcPr>
          <w:p w14:paraId="1CC8A036"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water abstraction.</w:t>
            </w:r>
          </w:p>
        </w:tc>
      </w:tr>
    </w:tbl>
    <w:p w14:paraId="1FB08608" w14:textId="77777777" w:rsidR="00D90DA2" w:rsidRDefault="00D90DA2" w:rsidP="008469FD">
      <w:pPr>
        <w:ind w:left="960"/>
        <w:rPr>
          <w:color w:val="auto"/>
          <w:kern w:val="24"/>
          <w:sz w:val="16"/>
          <w:szCs w:val="16"/>
        </w:rPr>
      </w:pPr>
    </w:p>
    <w:p w14:paraId="52129BE0" w14:textId="77777777" w:rsidR="007C2981" w:rsidRDefault="007C2981" w:rsidP="008469FD">
      <w:pPr>
        <w:ind w:left="960"/>
        <w:rPr>
          <w:color w:val="auto"/>
          <w:kern w:val="24"/>
          <w:sz w:val="16"/>
          <w:szCs w:val="16"/>
        </w:rPr>
      </w:pPr>
    </w:p>
    <w:p w14:paraId="2EF2B858" w14:textId="77777777" w:rsidR="007C2981" w:rsidRDefault="007C2981" w:rsidP="008469FD">
      <w:pPr>
        <w:ind w:left="960"/>
        <w:rPr>
          <w:color w:val="auto"/>
          <w:kern w:val="24"/>
          <w:sz w:val="16"/>
          <w:szCs w:val="16"/>
        </w:rPr>
      </w:pPr>
    </w:p>
    <w:p w14:paraId="3096C4E3" w14:textId="77777777" w:rsidR="007C2981" w:rsidRDefault="007C2981" w:rsidP="008469FD">
      <w:pPr>
        <w:ind w:left="960"/>
        <w:rPr>
          <w:color w:val="auto"/>
          <w:kern w:val="24"/>
          <w:sz w:val="16"/>
          <w:szCs w:val="16"/>
        </w:rPr>
      </w:pPr>
    </w:p>
    <w:p w14:paraId="230C05CB" w14:textId="77777777" w:rsidR="007C2981" w:rsidRDefault="007C2981" w:rsidP="008469FD">
      <w:pPr>
        <w:ind w:left="960"/>
        <w:rPr>
          <w:color w:val="auto"/>
          <w:kern w:val="24"/>
          <w:sz w:val="16"/>
          <w:szCs w:val="16"/>
        </w:rPr>
      </w:pPr>
    </w:p>
    <w:p w14:paraId="1F47019C" w14:textId="77777777" w:rsidR="007C2981" w:rsidRDefault="007C2981" w:rsidP="008469FD">
      <w:pPr>
        <w:ind w:left="960"/>
        <w:rPr>
          <w:color w:val="auto"/>
          <w:kern w:val="24"/>
          <w:sz w:val="16"/>
          <w:szCs w:val="16"/>
        </w:rPr>
      </w:pPr>
    </w:p>
    <w:p w14:paraId="02156E61" w14:textId="77777777" w:rsidR="007C2981" w:rsidRDefault="007C2981" w:rsidP="008469FD">
      <w:pPr>
        <w:ind w:left="960"/>
        <w:rPr>
          <w:color w:val="auto"/>
          <w:kern w:val="24"/>
          <w:sz w:val="16"/>
          <w:szCs w:val="16"/>
        </w:rPr>
      </w:pPr>
    </w:p>
    <w:p w14:paraId="0B383544" w14:textId="77777777" w:rsidR="007C2981" w:rsidRDefault="007C2981" w:rsidP="008469FD">
      <w:pPr>
        <w:ind w:left="960"/>
        <w:rPr>
          <w:color w:val="auto"/>
          <w:kern w:val="24"/>
          <w:sz w:val="16"/>
          <w:szCs w:val="16"/>
        </w:rPr>
      </w:pPr>
    </w:p>
    <w:p w14:paraId="066023C3" w14:textId="77777777" w:rsidR="007C2981" w:rsidRDefault="007C2981" w:rsidP="008469FD">
      <w:pPr>
        <w:ind w:left="960"/>
        <w:rPr>
          <w:color w:val="auto"/>
          <w:kern w:val="24"/>
          <w:sz w:val="16"/>
          <w:szCs w:val="16"/>
        </w:rPr>
      </w:pPr>
    </w:p>
    <w:p w14:paraId="3148A0D6" w14:textId="77777777" w:rsidR="007C2981" w:rsidRDefault="007C2981" w:rsidP="008469FD">
      <w:pPr>
        <w:ind w:left="960"/>
        <w:rPr>
          <w:color w:val="auto"/>
          <w:kern w:val="24"/>
          <w:sz w:val="16"/>
          <w:szCs w:val="16"/>
        </w:rPr>
      </w:pPr>
    </w:p>
    <w:p w14:paraId="4A4EF462" w14:textId="77777777" w:rsidR="007C2981" w:rsidRDefault="007C2981" w:rsidP="008469FD">
      <w:pPr>
        <w:ind w:left="960"/>
        <w:rPr>
          <w:color w:val="auto"/>
          <w:kern w:val="24"/>
          <w:sz w:val="16"/>
          <w:szCs w:val="16"/>
        </w:rPr>
      </w:pPr>
    </w:p>
    <w:p w14:paraId="520220DA" w14:textId="77777777" w:rsidR="007C2981" w:rsidRDefault="007C2981" w:rsidP="008469FD">
      <w:pPr>
        <w:ind w:left="960"/>
        <w:rPr>
          <w:color w:val="auto"/>
          <w:kern w:val="24"/>
          <w:sz w:val="16"/>
          <w:szCs w:val="16"/>
        </w:rPr>
      </w:pPr>
    </w:p>
    <w:p w14:paraId="36B32F73" w14:textId="77777777" w:rsidR="007C2981" w:rsidRDefault="007C2981" w:rsidP="008469FD">
      <w:pPr>
        <w:ind w:left="960"/>
        <w:rPr>
          <w:color w:val="auto"/>
          <w:kern w:val="24"/>
          <w:sz w:val="16"/>
          <w:szCs w:val="16"/>
        </w:rPr>
      </w:pPr>
    </w:p>
    <w:p w14:paraId="133029F8" w14:textId="77777777" w:rsidR="007C2981" w:rsidRDefault="007C2981" w:rsidP="008469FD">
      <w:pPr>
        <w:ind w:left="960"/>
        <w:rPr>
          <w:color w:val="auto"/>
          <w:kern w:val="24"/>
          <w:sz w:val="16"/>
          <w:szCs w:val="16"/>
        </w:rPr>
      </w:pPr>
    </w:p>
    <w:p w14:paraId="39C6C4BE" w14:textId="77777777" w:rsidR="007C2981" w:rsidRDefault="007C2981" w:rsidP="008469FD">
      <w:pPr>
        <w:ind w:left="960"/>
        <w:rPr>
          <w:color w:val="auto"/>
          <w:kern w:val="24"/>
          <w:sz w:val="16"/>
          <w:szCs w:val="16"/>
        </w:rPr>
      </w:pPr>
    </w:p>
    <w:p w14:paraId="197688F7" w14:textId="77777777" w:rsidR="007C2981" w:rsidRDefault="007C2981" w:rsidP="008469FD">
      <w:pPr>
        <w:ind w:left="960"/>
        <w:rPr>
          <w:color w:val="auto"/>
          <w:kern w:val="24"/>
          <w:sz w:val="16"/>
          <w:szCs w:val="16"/>
        </w:rPr>
      </w:pPr>
    </w:p>
    <w:p w14:paraId="73711A55" w14:textId="77777777" w:rsidR="007C2981" w:rsidRDefault="007C2981" w:rsidP="008469FD">
      <w:pPr>
        <w:ind w:left="960"/>
        <w:rPr>
          <w:color w:val="auto"/>
          <w:kern w:val="24"/>
          <w:sz w:val="16"/>
          <w:szCs w:val="16"/>
        </w:rPr>
      </w:pPr>
    </w:p>
    <w:p w14:paraId="550C2E55" w14:textId="77777777" w:rsidR="00D90DA2" w:rsidRDefault="00D90DA2"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181C7A" w14:paraId="1BCCD6E0" w14:textId="77777777" w:rsidTr="000723E5">
        <w:trPr>
          <w:cantSplit/>
          <w:trHeight w:val="787"/>
        </w:trPr>
        <w:tc>
          <w:tcPr>
            <w:tcW w:w="786" w:type="dxa"/>
            <w:tcBorders>
              <w:top w:val="nil"/>
              <w:left w:val="nil"/>
              <w:bottom w:val="nil"/>
              <w:right w:val="nil"/>
            </w:tcBorders>
            <w:shd w:val="clear" w:color="auto" w:fill="auto"/>
          </w:tcPr>
          <w:p w14:paraId="4F5A4BAB" w14:textId="77777777" w:rsidR="00D90DA2" w:rsidRPr="005D6F6B" w:rsidRDefault="00D90DA2" w:rsidP="0092734E">
            <w:pPr>
              <w:ind w:left="12"/>
              <w:rPr>
                <w:color w:val="auto"/>
                <w:sz w:val="22"/>
                <w:szCs w:val="22"/>
              </w:rPr>
            </w:pPr>
            <w:r>
              <w:rPr>
                <w:color w:val="auto"/>
                <w:sz w:val="22"/>
                <w:szCs w:val="22"/>
              </w:rPr>
              <w:t>Q1</w:t>
            </w:r>
            <w:r w:rsidR="0092734E">
              <w:rPr>
                <w:color w:val="auto"/>
                <w:sz w:val="22"/>
                <w:szCs w:val="22"/>
              </w:rPr>
              <w:t>6</w:t>
            </w:r>
            <w:r>
              <w:rPr>
                <w:color w:val="auto"/>
                <w:sz w:val="22"/>
                <w:szCs w:val="22"/>
              </w:rPr>
              <w:t xml:space="preserve">. </w:t>
            </w:r>
          </w:p>
        </w:tc>
        <w:tc>
          <w:tcPr>
            <w:tcW w:w="8934" w:type="dxa"/>
            <w:tcBorders>
              <w:top w:val="nil"/>
              <w:left w:val="nil"/>
              <w:bottom w:val="nil"/>
              <w:right w:val="nil"/>
            </w:tcBorders>
            <w:shd w:val="clear" w:color="auto" w:fill="auto"/>
          </w:tcPr>
          <w:p w14:paraId="5615C253"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discharges to surface waters and groundwater.</w:t>
            </w:r>
          </w:p>
        </w:tc>
      </w:tr>
    </w:tbl>
    <w:p w14:paraId="1C5C185C" w14:textId="77777777" w:rsidR="00D90DA2" w:rsidRDefault="00D90DA2" w:rsidP="008469FD">
      <w:pPr>
        <w:ind w:left="960"/>
        <w:rPr>
          <w:color w:val="auto"/>
          <w:kern w:val="24"/>
          <w:sz w:val="16"/>
          <w:szCs w:val="16"/>
        </w:rPr>
      </w:pPr>
    </w:p>
    <w:p w14:paraId="141F31C1" w14:textId="77777777" w:rsidR="007C2981" w:rsidRDefault="007C2981" w:rsidP="008469FD">
      <w:pPr>
        <w:ind w:left="960"/>
        <w:rPr>
          <w:color w:val="auto"/>
          <w:kern w:val="24"/>
          <w:sz w:val="16"/>
          <w:szCs w:val="16"/>
        </w:rPr>
      </w:pPr>
    </w:p>
    <w:p w14:paraId="0BC472A9" w14:textId="77777777" w:rsidR="007C2981" w:rsidRDefault="007C2981" w:rsidP="008469FD">
      <w:pPr>
        <w:ind w:left="960"/>
        <w:rPr>
          <w:color w:val="auto"/>
          <w:kern w:val="24"/>
          <w:sz w:val="16"/>
          <w:szCs w:val="16"/>
        </w:rPr>
      </w:pPr>
    </w:p>
    <w:p w14:paraId="0A6F840E" w14:textId="77777777" w:rsidR="007C2981" w:rsidRDefault="007C2981" w:rsidP="008469FD">
      <w:pPr>
        <w:ind w:left="960"/>
        <w:rPr>
          <w:color w:val="auto"/>
          <w:kern w:val="24"/>
          <w:sz w:val="16"/>
          <w:szCs w:val="16"/>
        </w:rPr>
      </w:pPr>
    </w:p>
    <w:p w14:paraId="7329CB93" w14:textId="77777777" w:rsidR="007C2981" w:rsidRDefault="007C2981" w:rsidP="008469FD">
      <w:pPr>
        <w:ind w:left="960"/>
        <w:rPr>
          <w:color w:val="auto"/>
          <w:kern w:val="24"/>
          <w:sz w:val="16"/>
          <w:szCs w:val="16"/>
        </w:rPr>
      </w:pPr>
    </w:p>
    <w:p w14:paraId="2573B2FA" w14:textId="77777777" w:rsidR="007C2981" w:rsidRDefault="007C2981" w:rsidP="008469FD">
      <w:pPr>
        <w:ind w:left="960"/>
        <w:rPr>
          <w:color w:val="auto"/>
          <w:kern w:val="24"/>
          <w:sz w:val="16"/>
          <w:szCs w:val="16"/>
        </w:rPr>
      </w:pPr>
    </w:p>
    <w:p w14:paraId="62A5DBF0" w14:textId="77777777" w:rsidR="007C2981" w:rsidRDefault="007C2981" w:rsidP="008469FD">
      <w:pPr>
        <w:ind w:left="960"/>
        <w:rPr>
          <w:color w:val="auto"/>
          <w:kern w:val="24"/>
          <w:sz w:val="16"/>
          <w:szCs w:val="16"/>
        </w:rPr>
      </w:pPr>
    </w:p>
    <w:p w14:paraId="0FF36C18" w14:textId="77777777" w:rsidR="007C2981" w:rsidRDefault="007C2981" w:rsidP="008469FD">
      <w:pPr>
        <w:ind w:left="960"/>
        <w:rPr>
          <w:color w:val="auto"/>
          <w:kern w:val="24"/>
          <w:sz w:val="16"/>
          <w:szCs w:val="16"/>
        </w:rPr>
      </w:pPr>
    </w:p>
    <w:p w14:paraId="08868966" w14:textId="77777777" w:rsidR="007C2981" w:rsidRDefault="007C2981" w:rsidP="008469FD">
      <w:pPr>
        <w:ind w:left="960"/>
        <w:rPr>
          <w:color w:val="auto"/>
          <w:kern w:val="24"/>
          <w:sz w:val="16"/>
          <w:szCs w:val="16"/>
        </w:rPr>
      </w:pPr>
    </w:p>
    <w:p w14:paraId="2C51B5C5" w14:textId="77777777" w:rsidR="007C2981" w:rsidRDefault="007C2981" w:rsidP="008469FD">
      <w:pPr>
        <w:ind w:left="960"/>
        <w:rPr>
          <w:color w:val="auto"/>
          <w:kern w:val="24"/>
          <w:sz w:val="16"/>
          <w:szCs w:val="16"/>
        </w:rPr>
      </w:pPr>
    </w:p>
    <w:p w14:paraId="55B70462" w14:textId="77777777" w:rsidR="007C2981" w:rsidRDefault="007C2981" w:rsidP="008469FD">
      <w:pPr>
        <w:ind w:left="960"/>
        <w:rPr>
          <w:color w:val="auto"/>
          <w:kern w:val="24"/>
          <w:sz w:val="16"/>
          <w:szCs w:val="16"/>
        </w:rPr>
      </w:pPr>
    </w:p>
    <w:p w14:paraId="692FF7D2" w14:textId="77777777" w:rsidR="007C2981" w:rsidRDefault="007C2981" w:rsidP="008469FD">
      <w:pPr>
        <w:ind w:left="960"/>
        <w:rPr>
          <w:color w:val="auto"/>
          <w:kern w:val="24"/>
          <w:sz w:val="16"/>
          <w:szCs w:val="16"/>
        </w:rPr>
      </w:pPr>
    </w:p>
    <w:p w14:paraId="7043136B" w14:textId="77777777" w:rsidR="007C2981" w:rsidRDefault="007C2981" w:rsidP="008469FD">
      <w:pPr>
        <w:ind w:left="960"/>
        <w:rPr>
          <w:color w:val="auto"/>
          <w:kern w:val="24"/>
          <w:sz w:val="16"/>
          <w:szCs w:val="16"/>
        </w:rPr>
      </w:pPr>
    </w:p>
    <w:p w14:paraId="584CF1CC" w14:textId="77777777" w:rsidR="007C2981" w:rsidRDefault="007C2981" w:rsidP="008469FD">
      <w:pPr>
        <w:ind w:left="960"/>
        <w:rPr>
          <w:color w:val="auto"/>
          <w:kern w:val="24"/>
          <w:sz w:val="16"/>
          <w:szCs w:val="16"/>
        </w:rPr>
      </w:pPr>
    </w:p>
    <w:p w14:paraId="1AE4F7C1" w14:textId="77777777" w:rsidR="007C2981" w:rsidRDefault="007C2981" w:rsidP="008469FD">
      <w:pPr>
        <w:ind w:left="960"/>
        <w:rPr>
          <w:color w:val="auto"/>
          <w:kern w:val="24"/>
          <w:sz w:val="16"/>
          <w:szCs w:val="16"/>
        </w:rPr>
      </w:pPr>
    </w:p>
    <w:p w14:paraId="5D015604" w14:textId="77777777" w:rsidR="007C2981" w:rsidRDefault="007C2981" w:rsidP="008469FD">
      <w:pPr>
        <w:ind w:left="960"/>
        <w:rPr>
          <w:color w:val="auto"/>
          <w:kern w:val="24"/>
          <w:sz w:val="16"/>
          <w:szCs w:val="16"/>
        </w:rPr>
      </w:pPr>
    </w:p>
    <w:p w14:paraId="174DCC6B" w14:textId="77777777" w:rsidR="007C2981" w:rsidRDefault="007C2981" w:rsidP="008469FD">
      <w:pPr>
        <w:ind w:left="960"/>
        <w:rPr>
          <w:color w:val="auto"/>
          <w:kern w:val="24"/>
          <w:sz w:val="16"/>
          <w:szCs w:val="16"/>
        </w:rPr>
      </w:pPr>
    </w:p>
    <w:p w14:paraId="1EA7ED1B" w14:textId="77777777" w:rsidR="007C2981" w:rsidRDefault="007C2981" w:rsidP="008469FD">
      <w:pPr>
        <w:ind w:left="960"/>
        <w:rPr>
          <w:color w:val="auto"/>
          <w:kern w:val="24"/>
          <w:sz w:val="16"/>
          <w:szCs w:val="16"/>
        </w:rPr>
      </w:pPr>
    </w:p>
    <w:p w14:paraId="2B3FDC2F" w14:textId="77777777" w:rsidR="007C2981" w:rsidRDefault="007C2981" w:rsidP="008469FD">
      <w:pPr>
        <w:ind w:left="960"/>
        <w:rPr>
          <w:color w:val="auto"/>
          <w:kern w:val="24"/>
          <w:sz w:val="16"/>
          <w:szCs w:val="16"/>
        </w:rPr>
      </w:pPr>
    </w:p>
    <w:p w14:paraId="4BEEB377" w14:textId="77777777" w:rsidR="00D90DA2" w:rsidRDefault="00D90DA2"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181C7A" w14:paraId="7DC5007B" w14:textId="77777777" w:rsidTr="000723E5">
        <w:trPr>
          <w:cantSplit/>
          <w:trHeight w:val="787"/>
        </w:trPr>
        <w:tc>
          <w:tcPr>
            <w:tcW w:w="786" w:type="dxa"/>
            <w:tcBorders>
              <w:top w:val="nil"/>
              <w:left w:val="nil"/>
              <w:bottom w:val="nil"/>
              <w:right w:val="nil"/>
            </w:tcBorders>
            <w:shd w:val="clear" w:color="auto" w:fill="auto"/>
          </w:tcPr>
          <w:p w14:paraId="1F67C582" w14:textId="77777777" w:rsidR="00D90DA2" w:rsidRPr="005D6F6B" w:rsidRDefault="00D90DA2" w:rsidP="0092734E">
            <w:pPr>
              <w:ind w:left="12"/>
              <w:rPr>
                <w:color w:val="auto"/>
                <w:sz w:val="22"/>
                <w:szCs w:val="22"/>
              </w:rPr>
            </w:pPr>
            <w:r>
              <w:rPr>
                <w:color w:val="auto"/>
                <w:sz w:val="22"/>
                <w:szCs w:val="22"/>
              </w:rPr>
              <w:lastRenderedPageBreak/>
              <w:t>Q1</w:t>
            </w:r>
            <w:r w:rsidR="0092734E">
              <w:rPr>
                <w:color w:val="auto"/>
                <w:sz w:val="22"/>
                <w:szCs w:val="22"/>
              </w:rPr>
              <w:t>7</w:t>
            </w:r>
            <w:r>
              <w:rPr>
                <w:color w:val="auto"/>
                <w:sz w:val="22"/>
                <w:szCs w:val="22"/>
              </w:rPr>
              <w:t xml:space="preserve">. </w:t>
            </w:r>
          </w:p>
        </w:tc>
        <w:tc>
          <w:tcPr>
            <w:tcW w:w="8934" w:type="dxa"/>
            <w:tcBorders>
              <w:top w:val="nil"/>
              <w:left w:val="nil"/>
              <w:bottom w:val="nil"/>
              <w:right w:val="nil"/>
            </w:tcBorders>
            <w:shd w:val="clear" w:color="auto" w:fill="auto"/>
          </w:tcPr>
          <w:p w14:paraId="6B10C791"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the operation of installations.</w:t>
            </w:r>
          </w:p>
        </w:tc>
      </w:tr>
    </w:tbl>
    <w:p w14:paraId="09B063CD" w14:textId="77777777" w:rsidR="00D90DA2" w:rsidRDefault="00D90DA2" w:rsidP="008469FD">
      <w:pPr>
        <w:ind w:left="960"/>
        <w:rPr>
          <w:color w:val="auto"/>
          <w:kern w:val="24"/>
          <w:sz w:val="16"/>
          <w:szCs w:val="16"/>
        </w:rPr>
      </w:pPr>
    </w:p>
    <w:p w14:paraId="4EF15F5A" w14:textId="77777777" w:rsidR="00D90DA2" w:rsidRDefault="00D90DA2" w:rsidP="008469FD">
      <w:pPr>
        <w:ind w:left="960"/>
        <w:rPr>
          <w:color w:val="auto"/>
          <w:kern w:val="24"/>
          <w:sz w:val="16"/>
          <w:szCs w:val="16"/>
        </w:rPr>
      </w:pPr>
    </w:p>
    <w:p w14:paraId="1CE3DC29" w14:textId="77777777" w:rsidR="007C2981" w:rsidRDefault="007C2981" w:rsidP="008469FD">
      <w:pPr>
        <w:ind w:left="960"/>
        <w:rPr>
          <w:color w:val="auto"/>
          <w:kern w:val="24"/>
          <w:sz w:val="16"/>
          <w:szCs w:val="16"/>
        </w:rPr>
      </w:pPr>
    </w:p>
    <w:p w14:paraId="6C81C9EA" w14:textId="77777777" w:rsidR="007C2981" w:rsidRDefault="007C2981" w:rsidP="008469FD">
      <w:pPr>
        <w:ind w:left="960"/>
        <w:rPr>
          <w:color w:val="auto"/>
          <w:kern w:val="24"/>
          <w:sz w:val="16"/>
          <w:szCs w:val="16"/>
        </w:rPr>
      </w:pPr>
    </w:p>
    <w:p w14:paraId="4A2BF89D" w14:textId="77777777" w:rsidR="007C2981" w:rsidRDefault="007C2981" w:rsidP="008469FD">
      <w:pPr>
        <w:ind w:left="960"/>
        <w:rPr>
          <w:color w:val="auto"/>
          <w:kern w:val="24"/>
          <w:sz w:val="16"/>
          <w:szCs w:val="16"/>
        </w:rPr>
      </w:pPr>
    </w:p>
    <w:p w14:paraId="13ED7A60" w14:textId="77777777" w:rsidR="007C2981" w:rsidRDefault="007C2981" w:rsidP="008469FD">
      <w:pPr>
        <w:ind w:left="960"/>
        <w:rPr>
          <w:color w:val="auto"/>
          <w:kern w:val="24"/>
          <w:sz w:val="16"/>
          <w:szCs w:val="16"/>
        </w:rPr>
      </w:pPr>
    </w:p>
    <w:p w14:paraId="187C7877" w14:textId="77777777" w:rsidR="007C2981" w:rsidRDefault="007C2981" w:rsidP="008469FD">
      <w:pPr>
        <w:ind w:left="960"/>
        <w:rPr>
          <w:color w:val="auto"/>
          <w:kern w:val="24"/>
          <w:sz w:val="16"/>
          <w:szCs w:val="16"/>
        </w:rPr>
      </w:pPr>
    </w:p>
    <w:p w14:paraId="7A261A8F" w14:textId="77777777" w:rsidR="007C2981" w:rsidRDefault="007C2981" w:rsidP="008469FD">
      <w:pPr>
        <w:ind w:left="960"/>
        <w:rPr>
          <w:color w:val="auto"/>
          <w:kern w:val="24"/>
          <w:sz w:val="16"/>
          <w:szCs w:val="16"/>
        </w:rPr>
      </w:pPr>
    </w:p>
    <w:p w14:paraId="22D5DC08" w14:textId="77777777" w:rsidR="007C2981" w:rsidRDefault="007C2981" w:rsidP="008469FD">
      <w:pPr>
        <w:ind w:left="960"/>
        <w:rPr>
          <w:color w:val="auto"/>
          <w:kern w:val="24"/>
          <w:sz w:val="16"/>
          <w:szCs w:val="16"/>
        </w:rPr>
      </w:pPr>
    </w:p>
    <w:p w14:paraId="0166F0F5" w14:textId="77777777" w:rsidR="007C2981" w:rsidRDefault="007C2981" w:rsidP="008469FD">
      <w:pPr>
        <w:ind w:left="960"/>
        <w:rPr>
          <w:color w:val="auto"/>
          <w:kern w:val="24"/>
          <w:sz w:val="16"/>
          <w:szCs w:val="16"/>
        </w:rPr>
      </w:pPr>
    </w:p>
    <w:p w14:paraId="65369682" w14:textId="77777777" w:rsidR="007C2981" w:rsidRDefault="007C2981" w:rsidP="008469FD">
      <w:pPr>
        <w:ind w:left="960"/>
        <w:rPr>
          <w:color w:val="auto"/>
          <w:kern w:val="24"/>
          <w:sz w:val="16"/>
          <w:szCs w:val="16"/>
        </w:rPr>
      </w:pPr>
    </w:p>
    <w:p w14:paraId="7A38D935" w14:textId="77777777" w:rsidR="007C2981" w:rsidRDefault="007C2981" w:rsidP="008469FD">
      <w:pPr>
        <w:ind w:left="960"/>
        <w:rPr>
          <w:color w:val="auto"/>
          <w:kern w:val="24"/>
          <w:sz w:val="16"/>
          <w:szCs w:val="16"/>
        </w:rPr>
      </w:pPr>
    </w:p>
    <w:p w14:paraId="71F1C5B4" w14:textId="77777777" w:rsidR="007C2981" w:rsidRDefault="007C2981" w:rsidP="008469FD">
      <w:pPr>
        <w:ind w:left="960"/>
        <w:rPr>
          <w:color w:val="auto"/>
          <w:kern w:val="24"/>
          <w:sz w:val="16"/>
          <w:szCs w:val="16"/>
        </w:rPr>
      </w:pPr>
    </w:p>
    <w:p w14:paraId="633A898B" w14:textId="77777777" w:rsidR="007C2981" w:rsidRDefault="007C2981" w:rsidP="008469FD">
      <w:pPr>
        <w:ind w:left="960"/>
        <w:rPr>
          <w:color w:val="auto"/>
          <w:kern w:val="24"/>
          <w:sz w:val="16"/>
          <w:szCs w:val="16"/>
        </w:rPr>
      </w:pPr>
    </w:p>
    <w:p w14:paraId="57BB7CC6" w14:textId="77777777" w:rsidR="007C2981" w:rsidRDefault="007C2981" w:rsidP="008469FD">
      <w:pPr>
        <w:ind w:left="960"/>
        <w:rPr>
          <w:color w:val="auto"/>
          <w:kern w:val="24"/>
          <w:sz w:val="16"/>
          <w:szCs w:val="16"/>
        </w:rPr>
      </w:pPr>
    </w:p>
    <w:p w14:paraId="4EAEAB9E" w14:textId="77777777" w:rsidR="007C2981" w:rsidRDefault="007C2981" w:rsidP="008469FD">
      <w:pPr>
        <w:ind w:left="960"/>
        <w:rPr>
          <w:color w:val="auto"/>
          <w:kern w:val="24"/>
          <w:sz w:val="16"/>
          <w:szCs w:val="16"/>
        </w:rPr>
      </w:pPr>
    </w:p>
    <w:p w14:paraId="1DFAB7A0" w14:textId="77777777" w:rsidR="007C2981" w:rsidRDefault="007C2981" w:rsidP="008469FD">
      <w:pPr>
        <w:ind w:left="960"/>
        <w:rPr>
          <w:color w:val="auto"/>
          <w:kern w:val="24"/>
          <w:sz w:val="16"/>
          <w:szCs w:val="16"/>
        </w:rPr>
      </w:pPr>
    </w:p>
    <w:p w14:paraId="366325D4" w14:textId="77777777" w:rsidR="007C2981" w:rsidRDefault="007C2981" w:rsidP="008469FD">
      <w:pPr>
        <w:ind w:left="960"/>
        <w:rPr>
          <w:color w:val="auto"/>
          <w:kern w:val="24"/>
          <w:sz w:val="16"/>
          <w:szCs w:val="16"/>
        </w:rPr>
      </w:pPr>
    </w:p>
    <w:p w14:paraId="14AF1268" w14:textId="77777777" w:rsidR="007C2981" w:rsidRDefault="007C2981" w:rsidP="008469FD">
      <w:pPr>
        <w:ind w:left="960"/>
        <w:rPr>
          <w:color w:val="auto"/>
          <w:kern w:val="24"/>
          <w:sz w:val="16"/>
          <w:szCs w:val="16"/>
        </w:rPr>
      </w:pPr>
    </w:p>
    <w:p w14:paraId="1B61D1D6" w14:textId="77777777" w:rsidR="007C2981" w:rsidRDefault="007C2981" w:rsidP="008469FD">
      <w:pPr>
        <w:ind w:left="960"/>
        <w:rPr>
          <w:color w:val="auto"/>
          <w:kern w:val="24"/>
          <w:sz w:val="16"/>
          <w:szCs w:val="16"/>
        </w:rPr>
      </w:pPr>
    </w:p>
    <w:p w14:paraId="12BBBF1C" w14:textId="77777777" w:rsidR="007C2981" w:rsidRDefault="007C2981" w:rsidP="008469FD">
      <w:pPr>
        <w:ind w:left="960"/>
        <w:rPr>
          <w:color w:val="auto"/>
          <w:kern w:val="24"/>
          <w:sz w:val="16"/>
          <w:szCs w:val="16"/>
        </w:rPr>
      </w:pPr>
    </w:p>
    <w:p w14:paraId="479F49C5" w14:textId="77777777" w:rsidR="007C2981" w:rsidRDefault="007C2981"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7C2981" w14:paraId="075609E3" w14:textId="77777777" w:rsidTr="000723E5">
        <w:trPr>
          <w:cantSplit/>
          <w:trHeight w:val="787"/>
        </w:trPr>
        <w:tc>
          <w:tcPr>
            <w:tcW w:w="786" w:type="dxa"/>
            <w:tcBorders>
              <w:top w:val="nil"/>
              <w:left w:val="nil"/>
              <w:bottom w:val="nil"/>
              <w:right w:val="nil"/>
            </w:tcBorders>
            <w:shd w:val="clear" w:color="auto" w:fill="auto"/>
          </w:tcPr>
          <w:p w14:paraId="44DDF809" w14:textId="77777777" w:rsidR="00D90DA2" w:rsidRPr="007C2981" w:rsidRDefault="00D90DA2" w:rsidP="00D90DA2">
            <w:pPr>
              <w:ind w:left="12"/>
              <w:rPr>
                <w:color w:val="auto"/>
                <w:sz w:val="22"/>
                <w:szCs w:val="22"/>
              </w:rPr>
            </w:pPr>
            <w:r w:rsidRPr="007C2981">
              <w:rPr>
                <w:color w:val="auto"/>
                <w:sz w:val="22"/>
                <w:szCs w:val="22"/>
              </w:rPr>
              <w:t>Q1</w:t>
            </w:r>
            <w:r w:rsidR="0092734E" w:rsidRPr="007C2981">
              <w:rPr>
                <w:color w:val="auto"/>
                <w:sz w:val="22"/>
                <w:szCs w:val="22"/>
              </w:rPr>
              <w:t>8</w:t>
            </w:r>
            <w:r w:rsidRPr="007C2981">
              <w:rPr>
                <w:color w:val="auto"/>
                <w:sz w:val="22"/>
                <w:szCs w:val="22"/>
              </w:rPr>
              <w:t xml:space="preserve">. </w:t>
            </w:r>
          </w:p>
        </w:tc>
        <w:tc>
          <w:tcPr>
            <w:tcW w:w="8934" w:type="dxa"/>
            <w:tcBorders>
              <w:top w:val="nil"/>
              <w:left w:val="nil"/>
              <w:bottom w:val="nil"/>
              <w:right w:val="nil"/>
            </w:tcBorders>
            <w:shd w:val="clear" w:color="auto" w:fill="auto"/>
          </w:tcPr>
          <w:p w14:paraId="12815993"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the control of major accident hazards.</w:t>
            </w:r>
          </w:p>
        </w:tc>
      </w:tr>
    </w:tbl>
    <w:p w14:paraId="0AC606C2" w14:textId="77777777" w:rsidR="00D90DA2" w:rsidRPr="007C2981" w:rsidRDefault="00D90DA2" w:rsidP="008469FD">
      <w:pPr>
        <w:ind w:left="960"/>
        <w:rPr>
          <w:color w:val="auto"/>
          <w:kern w:val="24"/>
          <w:sz w:val="16"/>
          <w:szCs w:val="16"/>
        </w:rPr>
      </w:pPr>
    </w:p>
    <w:p w14:paraId="69FE0A47" w14:textId="77777777" w:rsidR="00D90DA2" w:rsidRDefault="00D90DA2" w:rsidP="008469FD">
      <w:pPr>
        <w:ind w:left="960"/>
        <w:rPr>
          <w:color w:val="auto"/>
          <w:kern w:val="24"/>
          <w:sz w:val="16"/>
          <w:szCs w:val="16"/>
        </w:rPr>
      </w:pPr>
    </w:p>
    <w:p w14:paraId="51DD42C6" w14:textId="77777777" w:rsidR="007C2981" w:rsidRDefault="007C2981" w:rsidP="008469FD">
      <w:pPr>
        <w:ind w:left="960"/>
        <w:rPr>
          <w:color w:val="auto"/>
          <w:kern w:val="24"/>
          <w:sz w:val="16"/>
          <w:szCs w:val="16"/>
        </w:rPr>
      </w:pPr>
    </w:p>
    <w:p w14:paraId="30577EDF" w14:textId="77777777" w:rsidR="007C2981" w:rsidRDefault="007C2981" w:rsidP="008469FD">
      <w:pPr>
        <w:ind w:left="960"/>
        <w:rPr>
          <w:color w:val="auto"/>
          <w:kern w:val="24"/>
          <w:sz w:val="16"/>
          <w:szCs w:val="16"/>
        </w:rPr>
      </w:pPr>
    </w:p>
    <w:p w14:paraId="27AAFBCB" w14:textId="77777777" w:rsidR="007C2981" w:rsidRDefault="007C2981" w:rsidP="008469FD">
      <w:pPr>
        <w:ind w:left="960"/>
        <w:rPr>
          <w:color w:val="auto"/>
          <w:kern w:val="24"/>
          <w:sz w:val="16"/>
          <w:szCs w:val="16"/>
        </w:rPr>
      </w:pPr>
    </w:p>
    <w:p w14:paraId="658A58DC" w14:textId="77777777" w:rsidR="007C2981" w:rsidRDefault="007C2981" w:rsidP="008469FD">
      <w:pPr>
        <w:ind w:left="960"/>
        <w:rPr>
          <w:color w:val="auto"/>
          <w:kern w:val="24"/>
          <w:sz w:val="16"/>
          <w:szCs w:val="16"/>
        </w:rPr>
      </w:pPr>
    </w:p>
    <w:p w14:paraId="077FE005" w14:textId="77777777" w:rsidR="007C2981" w:rsidRDefault="007C2981" w:rsidP="008469FD">
      <w:pPr>
        <w:ind w:left="960"/>
        <w:rPr>
          <w:color w:val="auto"/>
          <w:kern w:val="24"/>
          <w:sz w:val="16"/>
          <w:szCs w:val="16"/>
        </w:rPr>
      </w:pPr>
    </w:p>
    <w:p w14:paraId="4FC1C91A" w14:textId="77777777" w:rsidR="007C2981" w:rsidRDefault="007C2981" w:rsidP="008469FD">
      <w:pPr>
        <w:ind w:left="960"/>
        <w:rPr>
          <w:color w:val="auto"/>
          <w:kern w:val="24"/>
          <w:sz w:val="16"/>
          <w:szCs w:val="16"/>
        </w:rPr>
      </w:pPr>
    </w:p>
    <w:p w14:paraId="584CC781" w14:textId="77777777" w:rsidR="007C2981" w:rsidRDefault="007C2981" w:rsidP="008469FD">
      <w:pPr>
        <w:ind w:left="960"/>
        <w:rPr>
          <w:color w:val="auto"/>
          <w:kern w:val="24"/>
          <w:sz w:val="16"/>
          <w:szCs w:val="16"/>
        </w:rPr>
      </w:pPr>
    </w:p>
    <w:p w14:paraId="148E90A2" w14:textId="77777777" w:rsidR="007C2981" w:rsidRDefault="007C2981" w:rsidP="008469FD">
      <w:pPr>
        <w:ind w:left="960"/>
        <w:rPr>
          <w:color w:val="auto"/>
          <w:kern w:val="24"/>
          <w:sz w:val="16"/>
          <w:szCs w:val="16"/>
        </w:rPr>
      </w:pPr>
    </w:p>
    <w:p w14:paraId="3C4F587D" w14:textId="77777777" w:rsidR="007C2981" w:rsidRDefault="007C2981" w:rsidP="008469FD">
      <w:pPr>
        <w:ind w:left="960"/>
        <w:rPr>
          <w:color w:val="auto"/>
          <w:kern w:val="24"/>
          <w:sz w:val="16"/>
          <w:szCs w:val="16"/>
        </w:rPr>
      </w:pPr>
    </w:p>
    <w:p w14:paraId="4B0291BF" w14:textId="77777777" w:rsidR="007C2981" w:rsidRDefault="007C2981" w:rsidP="008469FD">
      <w:pPr>
        <w:ind w:left="960"/>
        <w:rPr>
          <w:color w:val="auto"/>
          <w:kern w:val="24"/>
          <w:sz w:val="16"/>
          <w:szCs w:val="16"/>
        </w:rPr>
      </w:pPr>
    </w:p>
    <w:p w14:paraId="3C9E1A2A" w14:textId="77777777" w:rsidR="007C2981" w:rsidRDefault="007C2981" w:rsidP="008469FD">
      <w:pPr>
        <w:ind w:left="960"/>
        <w:rPr>
          <w:color w:val="auto"/>
          <w:kern w:val="24"/>
          <w:sz w:val="16"/>
          <w:szCs w:val="16"/>
        </w:rPr>
      </w:pPr>
    </w:p>
    <w:p w14:paraId="185E8591" w14:textId="77777777" w:rsidR="007C2981" w:rsidRDefault="007C2981" w:rsidP="008469FD">
      <w:pPr>
        <w:ind w:left="960"/>
        <w:rPr>
          <w:color w:val="auto"/>
          <w:kern w:val="24"/>
          <w:sz w:val="16"/>
          <w:szCs w:val="16"/>
        </w:rPr>
      </w:pPr>
    </w:p>
    <w:p w14:paraId="7D36CA03" w14:textId="77777777" w:rsidR="007C2981" w:rsidRDefault="007C2981" w:rsidP="008469FD">
      <w:pPr>
        <w:ind w:left="960"/>
        <w:rPr>
          <w:color w:val="auto"/>
          <w:kern w:val="24"/>
          <w:sz w:val="16"/>
          <w:szCs w:val="16"/>
        </w:rPr>
      </w:pPr>
    </w:p>
    <w:p w14:paraId="39F0DA17" w14:textId="77777777" w:rsidR="007C2981" w:rsidRDefault="007C2981" w:rsidP="008469FD">
      <w:pPr>
        <w:ind w:left="960"/>
        <w:rPr>
          <w:color w:val="auto"/>
          <w:kern w:val="24"/>
          <w:sz w:val="16"/>
          <w:szCs w:val="16"/>
        </w:rPr>
      </w:pPr>
    </w:p>
    <w:p w14:paraId="67EB67B7" w14:textId="77777777" w:rsidR="007C2981" w:rsidRDefault="007C2981" w:rsidP="008469FD">
      <w:pPr>
        <w:ind w:left="960"/>
        <w:rPr>
          <w:color w:val="auto"/>
          <w:kern w:val="24"/>
          <w:sz w:val="16"/>
          <w:szCs w:val="16"/>
        </w:rPr>
      </w:pPr>
    </w:p>
    <w:p w14:paraId="4CF6BCA2" w14:textId="77777777" w:rsidR="007C2981" w:rsidRDefault="007C2981" w:rsidP="008469FD">
      <w:pPr>
        <w:ind w:left="960"/>
        <w:rPr>
          <w:color w:val="auto"/>
          <w:kern w:val="24"/>
          <w:sz w:val="16"/>
          <w:szCs w:val="16"/>
        </w:rPr>
      </w:pPr>
    </w:p>
    <w:p w14:paraId="30AF74EF" w14:textId="77777777" w:rsidR="007C2981" w:rsidRPr="007C2981" w:rsidRDefault="007C2981" w:rsidP="008469FD">
      <w:pPr>
        <w:ind w:left="960"/>
        <w:rPr>
          <w:color w:val="auto"/>
          <w:kern w:val="24"/>
          <w:sz w:val="16"/>
          <w:szCs w:val="16"/>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934"/>
      </w:tblGrid>
      <w:tr w:rsidR="00D90DA2" w:rsidRPr="007C2981" w14:paraId="2332195D" w14:textId="77777777" w:rsidTr="000723E5">
        <w:trPr>
          <w:cantSplit/>
          <w:trHeight w:val="787"/>
        </w:trPr>
        <w:tc>
          <w:tcPr>
            <w:tcW w:w="786" w:type="dxa"/>
            <w:tcBorders>
              <w:top w:val="nil"/>
              <w:left w:val="nil"/>
              <w:bottom w:val="nil"/>
              <w:right w:val="nil"/>
            </w:tcBorders>
            <w:shd w:val="clear" w:color="auto" w:fill="auto"/>
          </w:tcPr>
          <w:p w14:paraId="5625C5BF" w14:textId="77777777" w:rsidR="00D90DA2" w:rsidRPr="007C2981" w:rsidRDefault="00D90DA2" w:rsidP="000723E5">
            <w:pPr>
              <w:ind w:left="12"/>
              <w:rPr>
                <w:color w:val="auto"/>
                <w:sz w:val="22"/>
                <w:szCs w:val="22"/>
              </w:rPr>
            </w:pPr>
            <w:r w:rsidRPr="007C2981">
              <w:rPr>
                <w:color w:val="auto"/>
                <w:sz w:val="22"/>
                <w:szCs w:val="22"/>
              </w:rPr>
              <w:t xml:space="preserve">Q19. </w:t>
            </w:r>
          </w:p>
        </w:tc>
        <w:tc>
          <w:tcPr>
            <w:tcW w:w="8934" w:type="dxa"/>
            <w:tcBorders>
              <w:top w:val="nil"/>
              <w:left w:val="nil"/>
              <w:bottom w:val="nil"/>
              <w:right w:val="nil"/>
            </w:tcBorders>
            <w:shd w:val="clear" w:color="auto" w:fill="auto"/>
          </w:tcPr>
          <w:p w14:paraId="022010D3" w14:textId="77777777" w:rsidR="00D90DA2" w:rsidRPr="007C2981" w:rsidRDefault="00D90DA2" w:rsidP="000723E5">
            <w:pPr>
              <w:ind w:left="23"/>
              <w:rPr>
                <w:color w:val="auto"/>
                <w:sz w:val="22"/>
                <w:szCs w:val="22"/>
              </w:rPr>
            </w:pPr>
            <w:r w:rsidRPr="007C2981">
              <w:rPr>
                <w:color w:val="auto"/>
                <w:sz w:val="22"/>
                <w:szCs w:val="22"/>
              </w:rPr>
              <w:t>Please tell us if you have any comments on our preliminary conclusions on the overall acceptability of the design.</w:t>
            </w:r>
          </w:p>
        </w:tc>
      </w:tr>
    </w:tbl>
    <w:p w14:paraId="5403CCCB" w14:textId="77777777" w:rsidR="00D90DA2" w:rsidRPr="00F71D2E" w:rsidRDefault="00D90DA2" w:rsidP="008469FD">
      <w:pPr>
        <w:ind w:left="960"/>
        <w:rPr>
          <w:color w:val="auto"/>
          <w:kern w:val="24"/>
          <w:sz w:val="16"/>
          <w:szCs w:val="16"/>
        </w:rPr>
      </w:pPr>
    </w:p>
    <w:sectPr w:rsidR="00D90DA2" w:rsidRPr="00F71D2E" w:rsidSect="00B5113E">
      <w:headerReference w:type="default" r:id="rId15"/>
      <w:pgSz w:w="11899" w:h="16838"/>
      <w:pgMar w:top="1438" w:right="1134" w:bottom="900" w:left="567" w:header="425"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7A69E" w14:textId="77777777" w:rsidR="00B87332" w:rsidRPr="00D81F8D" w:rsidRDefault="00B87332" w:rsidP="008A6E0D">
      <w:r w:rsidRPr="00D81F8D">
        <w:separator/>
      </w:r>
    </w:p>
  </w:endnote>
  <w:endnote w:type="continuationSeparator" w:id="0">
    <w:p w14:paraId="7180ADF6" w14:textId="77777777" w:rsidR="00B87332" w:rsidRPr="00D81F8D" w:rsidRDefault="00B87332" w:rsidP="008A6E0D">
      <w:r w:rsidRPr="00D81F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E0B8" w14:textId="77777777" w:rsidR="00264D01" w:rsidRPr="00D81F8D" w:rsidRDefault="004B0ECB" w:rsidP="001A10F6">
    <w:pPr>
      <w:pStyle w:val="Footer"/>
      <w:framePr w:wrap="around" w:vAnchor="text" w:hAnchor="margin" w:xAlign="right" w:y="1"/>
      <w:rPr>
        <w:rStyle w:val="PageNumber"/>
      </w:rPr>
    </w:pPr>
    <w:r w:rsidRPr="00D81F8D">
      <w:rPr>
        <w:rStyle w:val="PageNumber"/>
      </w:rPr>
      <w:fldChar w:fldCharType="begin"/>
    </w:r>
    <w:r w:rsidR="00264D01" w:rsidRPr="00D81F8D">
      <w:rPr>
        <w:rStyle w:val="PageNumber"/>
      </w:rPr>
      <w:instrText xml:space="preserve">PAGE  </w:instrText>
    </w:r>
    <w:r w:rsidRPr="00D81F8D">
      <w:rPr>
        <w:rStyle w:val="PageNumber"/>
      </w:rPr>
      <w:fldChar w:fldCharType="end"/>
    </w:r>
  </w:p>
  <w:p w14:paraId="1BC8DCF2" w14:textId="77777777" w:rsidR="00264D01" w:rsidRPr="00D81F8D" w:rsidRDefault="00264D01" w:rsidP="00F058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378E" w14:textId="77777777" w:rsidR="00264D01" w:rsidRPr="00F058FA" w:rsidRDefault="004B0ECB" w:rsidP="001A10F6">
    <w:pPr>
      <w:pStyle w:val="Footer"/>
      <w:framePr w:wrap="around" w:vAnchor="text" w:hAnchor="margin" w:xAlign="right" w:y="1"/>
      <w:rPr>
        <w:rStyle w:val="PageNumber"/>
        <w:b w:val="0"/>
        <w:color w:val="auto"/>
        <w:sz w:val="20"/>
        <w:szCs w:val="20"/>
      </w:rPr>
    </w:pPr>
    <w:r w:rsidRPr="00F058FA">
      <w:rPr>
        <w:rStyle w:val="PageNumber"/>
        <w:b w:val="0"/>
        <w:color w:val="auto"/>
        <w:sz w:val="20"/>
        <w:szCs w:val="20"/>
      </w:rPr>
      <w:fldChar w:fldCharType="begin"/>
    </w:r>
    <w:r w:rsidR="00264D01" w:rsidRPr="00F058FA">
      <w:rPr>
        <w:rStyle w:val="PageNumber"/>
        <w:b w:val="0"/>
        <w:color w:val="auto"/>
        <w:sz w:val="20"/>
        <w:szCs w:val="20"/>
      </w:rPr>
      <w:instrText xml:space="preserve">PAGE  </w:instrText>
    </w:r>
    <w:r w:rsidRPr="00F058FA">
      <w:rPr>
        <w:rStyle w:val="PageNumber"/>
        <w:b w:val="0"/>
        <w:color w:val="auto"/>
        <w:sz w:val="20"/>
        <w:szCs w:val="20"/>
      </w:rPr>
      <w:fldChar w:fldCharType="separate"/>
    </w:r>
    <w:r w:rsidR="000F19D8">
      <w:rPr>
        <w:rStyle w:val="PageNumber"/>
        <w:b w:val="0"/>
        <w:noProof/>
        <w:color w:val="auto"/>
        <w:sz w:val="20"/>
        <w:szCs w:val="20"/>
      </w:rPr>
      <w:t>2</w:t>
    </w:r>
    <w:r w:rsidRPr="00F058FA">
      <w:rPr>
        <w:rStyle w:val="PageNumber"/>
        <w:b w:val="0"/>
        <w:color w:val="auto"/>
        <w:sz w:val="20"/>
        <w:szCs w:val="20"/>
      </w:rPr>
      <w:fldChar w:fldCharType="end"/>
    </w:r>
  </w:p>
  <w:p w14:paraId="74EEEF04" w14:textId="77777777" w:rsidR="00CA3375" w:rsidRPr="00C0427B" w:rsidRDefault="00E32528" w:rsidP="00E32528">
    <w:pPr>
      <w:ind w:left="284" w:right="360"/>
      <w:rPr>
        <w:b w:val="0"/>
        <w:color w:val="auto"/>
        <w:kern w:val="24"/>
        <w:sz w:val="18"/>
        <w:szCs w:val="18"/>
      </w:rPr>
    </w:pPr>
    <w:r w:rsidRPr="00E32528">
      <w:rPr>
        <w:b w:val="0"/>
        <w:color w:val="auto"/>
        <w:kern w:val="24"/>
        <w:sz w:val="18"/>
        <w:szCs w:val="18"/>
      </w:rPr>
      <w:t xml:space="preserve">Assessing new nuclear power station designs: Generic design assessment of Hitachi-GE </w:t>
    </w:r>
    <w:r>
      <w:rPr>
        <w:b w:val="0"/>
        <w:color w:val="auto"/>
        <w:kern w:val="24"/>
        <w:sz w:val="18"/>
        <w:szCs w:val="18"/>
      </w:rPr>
      <w:t xml:space="preserve"> </w:t>
    </w:r>
    <w:r w:rsidRPr="00E32528">
      <w:rPr>
        <w:b w:val="0"/>
        <w:color w:val="auto"/>
        <w:kern w:val="24"/>
        <w:sz w:val="18"/>
        <w:szCs w:val="18"/>
      </w:rPr>
      <w:t xml:space="preserve">Nuclear Energy Limited's UK Advanced Boiling Water Reactor </w:t>
    </w:r>
    <w:r>
      <w:rPr>
        <w:b w:val="0"/>
        <w:color w:val="auto"/>
        <w:kern w:val="24"/>
        <w:sz w:val="18"/>
        <w:szCs w:val="18"/>
      </w:rPr>
      <w:t xml:space="preserve">- December </w:t>
    </w:r>
    <w:r w:rsidR="00C0427B" w:rsidRPr="00C0427B">
      <w:rPr>
        <w:b w:val="0"/>
        <w:color w:val="auto"/>
        <w:kern w:val="24"/>
        <w:sz w:val="18"/>
        <w:szCs w:val="18"/>
      </w:rPr>
      <w:t>2016</w:t>
    </w:r>
  </w:p>
  <w:p w14:paraId="0D5461A5" w14:textId="77777777" w:rsidR="00264D01" w:rsidRPr="00F058FA" w:rsidRDefault="00264D01" w:rsidP="00CA3375">
    <w:pPr>
      <w:ind w:left="0" w:right="360" w:firstLine="360"/>
      <w:jc w:val="right"/>
      <w:rPr>
        <w:b w:val="0"/>
        <w:color w:val="auto"/>
        <w:kern w:val="24"/>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52FD6" w14:textId="77777777" w:rsidR="00264D01" w:rsidRPr="00D81F8D" w:rsidRDefault="00B87332" w:rsidP="008A6E0D">
    <w:r>
      <w:object w:dxaOrig="1440" w:dyaOrig="1440" w14:anchorId="7F825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63pt;margin-top:-32pt;width:621pt;height:58pt;z-index:251657216;visibility:visible;mso-wrap-edited:f" o:allowincell="f">
          <v:imagedata r:id="rId1" o:title=""/>
        </v:shape>
        <o:OLEObject Type="Embed" ProgID="Word.Picture.8" ShapeID="_x0000_s2056" DrawAspect="Content" ObjectID="_1543041458"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3EDEE" w14:textId="77777777" w:rsidR="00B87332" w:rsidRPr="00D81F8D" w:rsidRDefault="00B87332" w:rsidP="008A6E0D">
      <w:r w:rsidRPr="00D81F8D">
        <w:separator/>
      </w:r>
    </w:p>
  </w:footnote>
  <w:footnote w:type="continuationSeparator" w:id="0">
    <w:p w14:paraId="31579757" w14:textId="77777777" w:rsidR="00B87332" w:rsidRPr="00D81F8D" w:rsidRDefault="00B87332" w:rsidP="008A6E0D">
      <w:r w:rsidRPr="00D81F8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50E8" w14:textId="77777777" w:rsidR="00264D01" w:rsidRPr="00D81F8D" w:rsidRDefault="00A4652E" w:rsidP="00C6046B">
    <w:pPr>
      <w:ind w:left="0"/>
    </w:pPr>
    <w:r>
      <w:rPr>
        <w:rFonts w:cs="Arial"/>
        <w:noProof/>
        <w:lang w:eastAsia="en-GB"/>
      </w:rPr>
      <w:drawing>
        <wp:anchor distT="0" distB="0" distL="114300" distR="114300" simplePos="0" relativeHeight="251658240" behindDoc="0" locked="0" layoutInCell="1" allowOverlap="1" wp14:anchorId="0000A46E" wp14:editId="33B0BEDE">
          <wp:simplePos x="0" y="0"/>
          <wp:positionH relativeFrom="column">
            <wp:posOffset>1905</wp:posOffset>
          </wp:positionH>
          <wp:positionV relativeFrom="paragraph">
            <wp:posOffset>-3175</wp:posOffset>
          </wp:positionV>
          <wp:extent cx="2219325" cy="1543050"/>
          <wp:effectExtent l="0" t="0" r="9525" b="0"/>
          <wp:wrapSquare wrapText="bothSides"/>
          <wp:docPr id="5" name="Picture 5" descr="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103" b="29870"/>
                  <a:stretch/>
                </pic:blipFill>
                <pic:spPr bwMode="auto">
                  <a:xfrm>
                    <a:off x="0" y="0"/>
                    <a:ext cx="2219325" cy="1543050"/>
                  </a:xfrm>
                  <a:prstGeom prst="rect">
                    <a:avLst/>
                  </a:prstGeom>
                  <a:noFill/>
                  <a:ln>
                    <a:noFill/>
                  </a:ln>
                  <a:extLst>
                    <a:ext uri="{53640926-AAD7-44D8-BBD7-CCE9431645EC}">
                      <a14:shadowObscured xmlns:a14="http://schemas.microsoft.com/office/drawing/2010/main"/>
                    </a:ext>
                  </a:extLst>
                </pic:spPr>
              </pic:pic>
            </a:graphicData>
          </a:graphic>
        </wp:anchor>
      </w:drawing>
    </w:r>
    <w:r w:rsidRPr="00A4652E">
      <w:rPr>
        <w:sz w:val="96"/>
      </w:rPr>
      <w:t>Response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9C2F0" w14:textId="77777777" w:rsidR="00264D01" w:rsidRPr="00D81F8D" w:rsidRDefault="00264D01" w:rsidP="008A6E0D">
    <w:r>
      <w:rPr>
        <w:noProof/>
        <w:lang w:eastAsia="en-GB"/>
      </w:rPr>
      <w:drawing>
        <wp:inline distT="0" distB="0" distL="0" distR="0" wp14:anchorId="1E971941" wp14:editId="25B08245">
          <wp:extent cx="7267575" cy="1401445"/>
          <wp:effectExtent l="19050" t="0" r="9525" b="0"/>
          <wp:docPr id="2" name="Picture 2" descr="Blank head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header green"/>
                  <pic:cNvPicPr>
                    <a:picLocks noChangeAspect="1" noChangeArrowheads="1"/>
                  </pic:cNvPicPr>
                </pic:nvPicPr>
                <pic:blipFill>
                  <a:blip r:embed="rId1"/>
                  <a:srcRect/>
                  <a:stretch>
                    <a:fillRect/>
                  </a:stretch>
                </pic:blipFill>
                <pic:spPr bwMode="auto">
                  <a:xfrm>
                    <a:off x="0" y="0"/>
                    <a:ext cx="7267575" cy="14014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CD48" w14:textId="77777777" w:rsidR="00264D01" w:rsidRPr="00D81F8D" w:rsidRDefault="00264D01" w:rsidP="00C6046B">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6"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2"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5"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18"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
  </w:num>
  <w:num w:numId="4">
    <w:abstractNumId w:val="20"/>
  </w:num>
  <w:num w:numId="5">
    <w:abstractNumId w:val="21"/>
  </w:num>
  <w:num w:numId="6">
    <w:abstractNumId w:val="7"/>
  </w:num>
  <w:num w:numId="7">
    <w:abstractNumId w:val="19"/>
  </w:num>
  <w:num w:numId="8">
    <w:abstractNumId w:val="6"/>
  </w:num>
  <w:num w:numId="9">
    <w:abstractNumId w:val="10"/>
  </w:num>
  <w:num w:numId="10">
    <w:abstractNumId w:val="18"/>
  </w:num>
  <w:num w:numId="11">
    <w:abstractNumId w:val="2"/>
  </w:num>
  <w:num w:numId="12">
    <w:abstractNumId w:val="9"/>
  </w:num>
  <w:num w:numId="13">
    <w:abstractNumId w:val="16"/>
  </w:num>
  <w:num w:numId="14">
    <w:abstractNumId w:val="8"/>
  </w:num>
  <w:num w:numId="15">
    <w:abstractNumId w:val="17"/>
  </w:num>
  <w:num w:numId="16">
    <w:abstractNumId w:val="11"/>
  </w:num>
  <w:num w:numId="17">
    <w:abstractNumId w:val="22"/>
  </w:num>
  <w:num w:numId="18">
    <w:abstractNumId w:val="13"/>
  </w:num>
  <w:num w:numId="19">
    <w:abstractNumId w:val="1"/>
  </w:num>
  <w:num w:numId="20">
    <w:abstractNumId w:val="14"/>
  </w:num>
  <w:num w:numId="21">
    <w:abstractNumId w:val="0"/>
  </w:num>
  <w:num w:numId="22">
    <w:abstractNumId w:val="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1A"/>
    <w:rsid w:val="000469B8"/>
    <w:rsid w:val="000661BF"/>
    <w:rsid w:val="000B08D0"/>
    <w:rsid w:val="000F19D8"/>
    <w:rsid w:val="000F2767"/>
    <w:rsid w:val="00100663"/>
    <w:rsid w:val="00114872"/>
    <w:rsid w:val="00123FE4"/>
    <w:rsid w:val="00126A85"/>
    <w:rsid w:val="00133766"/>
    <w:rsid w:val="001447E9"/>
    <w:rsid w:val="001603D8"/>
    <w:rsid w:val="001620BA"/>
    <w:rsid w:val="00163F13"/>
    <w:rsid w:val="00181C7A"/>
    <w:rsid w:val="001913A4"/>
    <w:rsid w:val="00197D9F"/>
    <w:rsid w:val="001A10F6"/>
    <w:rsid w:val="001A5E6C"/>
    <w:rsid w:val="001A76AA"/>
    <w:rsid w:val="001B220D"/>
    <w:rsid w:val="001B56AD"/>
    <w:rsid w:val="001C5BD1"/>
    <w:rsid w:val="002134D8"/>
    <w:rsid w:val="002330B1"/>
    <w:rsid w:val="00243579"/>
    <w:rsid w:val="00246F28"/>
    <w:rsid w:val="00264D01"/>
    <w:rsid w:val="002723D4"/>
    <w:rsid w:val="002B211A"/>
    <w:rsid w:val="002D11D2"/>
    <w:rsid w:val="002D5F23"/>
    <w:rsid w:val="002D7930"/>
    <w:rsid w:val="002E7AF6"/>
    <w:rsid w:val="00300316"/>
    <w:rsid w:val="00312DA3"/>
    <w:rsid w:val="00314431"/>
    <w:rsid w:val="003157D6"/>
    <w:rsid w:val="003167A0"/>
    <w:rsid w:val="00322A2A"/>
    <w:rsid w:val="0032744D"/>
    <w:rsid w:val="00332941"/>
    <w:rsid w:val="003555BB"/>
    <w:rsid w:val="00383C70"/>
    <w:rsid w:val="003845F4"/>
    <w:rsid w:val="00392AE5"/>
    <w:rsid w:val="003955FB"/>
    <w:rsid w:val="003C56BB"/>
    <w:rsid w:val="003C7CD5"/>
    <w:rsid w:val="003D40FB"/>
    <w:rsid w:val="003E54CE"/>
    <w:rsid w:val="00400FF6"/>
    <w:rsid w:val="00404BA2"/>
    <w:rsid w:val="004214A8"/>
    <w:rsid w:val="00425885"/>
    <w:rsid w:val="004259DB"/>
    <w:rsid w:val="00427834"/>
    <w:rsid w:val="00457F24"/>
    <w:rsid w:val="00467DCF"/>
    <w:rsid w:val="004720A6"/>
    <w:rsid w:val="004A6A17"/>
    <w:rsid w:val="004B0ECB"/>
    <w:rsid w:val="004D5DC8"/>
    <w:rsid w:val="004E0E45"/>
    <w:rsid w:val="004F23F6"/>
    <w:rsid w:val="004F2D1B"/>
    <w:rsid w:val="00512CF8"/>
    <w:rsid w:val="005405DA"/>
    <w:rsid w:val="00562F59"/>
    <w:rsid w:val="005815F9"/>
    <w:rsid w:val="005B60DD"/>
    <w:rsid w:val="005D6F6B"/>
    <w:rsid w:val="005E7AAD"/>
    <w:rsid w:val="005F2CD5"/>
    <w:rsid w:val="005F37A0"/>
    <w:rsid w:val="00653334"/>
    <w:rsid w:val="00660D75"/>
    <w:rsid w:val="006964E1"/>
    <w:rsid w:val="006A2E18"/>
    <w:rsid w:val="006A3442"/>
    <w:rsid w:val="006A35D3"/>
    <w:rsid w:val="006B1B18"/>
    <w:rsid w:val="006B299C"/>
    <w:rsid w:val="006F2B8A"/>
    <w:rsid w:val="00737139"/>
    <w:rsid w:val="00774F4D"/>
    <w:rsid w:val="0077746F"/>
    <w:rsid w:val="007872EA"/>
    <w:rsid w:val="007C2981"/>
    <w:rsid w:val="007C2F37"/>
    <w:rsid w:val="007C3913"/>
    <w:rsid w:val="007F0048"/>
    <w:rsid w:val="007F76C0"/>
    <w:rsid w:val="00800ABC"/>
    <w:rsid w:val="00814EB0"/>
    <w:rsid w:val="008270CB"/>
    <w:rsid w:val="00832354"/>
    <w:rsid w:val="008469FD"/>
    <w:rsid w:val="00862257"/>
    <w:rsid w:val="008777E3"/>
    <w:rsid w:val="008A6E0D"/>
    <w:rsid w:val="00900B33"/>
    <w:rsid w:val="00901DF7"/>
    <w:rsid w:val="00913A0A"/>
    <w:rsid w:val="0092734E"/>
    <w:rsid w:val="009369B4"/>
    <w:rsid w:val="00954EDA"/>
    <w:rsid w:val="009578E1"/>
    <w:rsid w:val="00962CE9"/>
    <w:rsid w:val="00962E18"/>
    <w:rsid w:val="0096728B"/>
    <w:rsid w:val="00983A6F"/>
    <w:rsid w:val="00997BB5"/>
    <w:rsid w:val="009A0754"/>
    <w:rsid w:val="009A47FE"/>
    <w:rsid w:val="009A5F63"/>
    <w:rsid w:val="009B4BF4"/>
    <w:rsid w:val="009B4CB3"/>
    <w:rsid w:val="009B6087"/>
    <w:rsid w:val="009C6CC7"/>
    <w:rsid w:val="009D75F3"/>
    <w:rsid w:val="009E2D35"/>
    <w:rsid w:val="00A03E4C"/>
    <w:rsid w:val="00A216DD"/>
    <w:rsid w:val="00A242EA"/>
    <w:rsid w:val="00A350AF"/>
    <w:rsid w:val="00A403E2"/>
    <w:rsid w:val="00A4652E"/>
    <w:rsid w:val="00A60C9E"/>
    <w:rsid w:val="00A6339B"/>
    <w:rsid w:val="00A639FB"/>
    <w:rsid w:val="00A73DE0"/>
    <w:rsid w:val="00A83ABA"/>
    <w:rsid w:val="00A90145"/>
    <w:rsid w:val="00A941AC"/>
    <w:rsid w:val="00A953B3"/>
    <w:rsid w:val="00AA43E3"/>
    <w:rsid w:val="00AA5237"/>
    <w:rsid w:val="00AB1B09"/>
    <w:rsid w:val="00AB1C82"/>
    <w:rsid w:val="00AB3A32"/>
    <w:rsid w:val="00AD6C73"/>
    <w:rsid w:val="00AE2ED6"/>
    <w:rsid w:val="00AF16EA"/>
    <w:rsid w:val="00B0277E"/>
    <w:rsid w:val="00B05AA4"/>
    <w:rsid w:val="00B21AD7"/>
    <w:rsid w:val="00B26582"/>
    <w:rsid w:val="00B31E61"/>
    <w:rsid w:val="00B3263B"/>
    <w:rsid w:val="00B33E5F"/>
    <w:rsid w:val="00B451F3"/>
    <w:rsid w:val="00B5113E"/>
    <w:rsid w:val="00B55C2A"/>
    <w:rsid w:val="00B570DD"/>
    <w:rsid w:val="00B66846"/>
    <w:rsid w:val="00B72CCC"/>
    <w:rsid w:val="00B72F42"/>
    <w:rsid w:val="00B756A2"/>
    <w:rsid w:val="00B87332"/>
    <w:rsid w:val="00B97172"/>
    <w:rsid w:val="00C0427B"/>
    <w:rsid w:val="00C4355A"/>
    <w:rsid w:val="00C55832"/>
    <w:rsid w:val="00C6046B"/>
    <w:rsid w:val="00C9399B"/>
    <w:rsid w:val="00C974FE"/>
    <w:rsid w:val="00CA3375"/>
    <w:rsid w:val="00CB5008"/>
    <w:rsid w:val="00CB5C1B"/>
    <w:rsid w:val="00CD5F62"/>
    <w:rsid w:val="00CD7167"/>
    <w:rsid w:val="00CF4D7D"/>
    <w:rsid w:val="00CF764B"/>
    <w:rsid w:val="00D0581E"/>
    <w:rsid w:val="00D059AB"/>
    <w:rsid w:val="00D13E28"/>
    <w:rsid w:val="00D175BE"/>
    <w:rsid w:val="00D34E6C"/>
    <w:rsid w:val="00D50A69"/>
    <w:rsid w:val="00D604CC"/>
    <w:rsid w:val="00D81F8D"/>
    <w:rsid w:val="00D90DA2"/>
    <w:rsid w:val="00DC172B"/>
    <w:rsid w:val="00DC1B51"/>
    <w:rsid w:val="00DE45E2"/>
    <w:rsid w:val="00E0056D"/>
    <w:rsid w:val="00E2687C"/>
    <w:rsid w:val="00E32528"/>
    <w:rsid w:val="00E51967"/>
    <w:rsid w:val="00E56F7B"/>
    <w:rsid w:val="00E62DD1"/>
    <w:rsid w:val="00ED0611"/>
    <w:rsid w:val="00ED45A9"/>
    <w:rsid w:val="00EF1046"/>
    <w:rsid w:val="00F058FA"/>
    <w:rsid w:val="00F71D2E"/>
    <w:rsid w:val="00F72AC2"/>
    <w:rsid w:val="00F73CCD"/>
    <w:rsid w:val="00F75F9E"/>
    <w:rsid w:val="00F80C8F"/>
    <w:rsid w:val="00F95CF1"/>
    <w:rsid w:val="00F96EFC"/>
    <w:rsid w:val="00FA1D7D"/>
    <w:rsid w:val="00FA3BB2"/>
    <w:rsid w:val="00FA57B0"/>
    <w:rsid w:val="00FB4050"/>
    <w:rsid w:val="00FC7525"/>
    <w:rsid w:val="00FD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F10C8AD"/>
  <w15:docId w15:val="{6F347356-3BF0-4240-A601-8C4F1416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character" w:customStyle="1" w:styleId="HeaderChar">
    <w:name w:val="Header Char"/>
    <w:basedOn w:val="DefaultParagraphFont"/>
    <w:link w:val="Header"/>
    <w:uiPriority w:val="99"/>
    <w:rsid w:val="00A4652E"/>
    <w:rPr>
      <w:rFonts w:ascii="Arial" w:hAnsi="Arial"/>
      <w:b/>
      <w:color w:val="6E942C"/>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sult.environment-agency.gov.uk/engagement/gda-of-hitachi-ge-nuclear-energy-lt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da@environment-agency.gov.uk" TargetMode="Externa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4DC2B-0F9C-428E-B6AE-A099BC4D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7</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Environment Agency</Company>
  <LinksUpToDate>false</LinksUpToDate>
  <CharactersWithSpaces>5431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EHammonds</dc:creator>
  <cp:lastModifiedBy>Evans, Alison</cp:lastModifiedBy>
  <cp:revision>2</cp:revision>
  <cp:lastPrinted>2010-09-03T11:30:00Z</cp:lastPrinted>
  <dcterms:created xsi:type="dcterms:W3CDTF">2016-12-12T09:51:00Z</dcterms:created>
  <dcterms:modified xsi:type="dcterms:W3CDTF">2016-12-12T09:51:00Z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