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9.0.0 -->
  <w:body>
    <w:p w:rsidR="005F1D7F" w:rsidP="00E23ED4">
      <w:pPr>
        <w:bidi w:val="0"/>
        <w:spacing w:after="137" w:line="259" w:lineRule="auto"/>
        <w:ind w:left="0" w:firstLine="0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0</wp:posOffset>
            </wp:positionV>
            <wp:extent cx="1842770" cy="13722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5AE">
        <w:rPr>
          <w:b/>
          <w:bCs/>
          <w:color w:val="201D1F"/>
          <w:sz w:val="32"/>
          <w:rtl w:val="0"/>
          <w:lang w:val="cy-GB"/>
        </w:rPr>
        <w:t xml:space="preserve">Sut i wneud cais am drwydded amgylcheddol </w:t>
      </w:r>
      <w:r w:rsidR="00CF35AE">
        <w:rPr>
          <w:b/>
          <w:bCs/>
          <w:color w:val="201D1F"/>
          <w:sz w:val="32"/>
          <w:rtl w:val="0"/>
          <w:lang w:val="cy-GB"/>
        </w:rPr>
        <w:t>–</w:t>
      </w:r>
      <w:r w:rsidR="00CF35AE">
        <w:rPr>
          <w:b/>
          <w:bCs/>
          <w:color w:val="201D1F"/>
          <w:sz w:val="32"/>
          <w:rtl w:val="0"/>
          <w:lang w:val="cy-GB"/>
        </w:rPr>
        <w:t xml:space="preserve"> Rhan </w:t>
      </w:r>
      <w:r w:rsidR="00CF35AE">
        <w:rPr>
          <w:b/>
          <w:bCs/>
          <w:sz w:val="32"/>
          <w:rtl w:val="0"/>
          <w:lang w:val="cy-GB"/>
        </w:rPr>
        <w:t>RSR-</w:t>
      </w:r>
      <w:r w:rsidR="00CF35AE">
        <w:rPr>
          <w:b/>
          <w:bCs/>
          <w:color w:val="201D1F"/>
          <w:sz w:val="32"/>
          <w:rtl w:val="0"/>
          <w:lang w:val="cy-GB"/>
        </w:rPr>
        <w:t>C3</w:t>
      </w:r>
      <w:r w:rsidR="00CF35AE">
        <w:rPr>
          <w:b/>
          <w:bCs/>
          <w:color w:val="201D1F"/>
          <w:sz w:val="32"/>
          <w:rtl w:val="0"/>
          <w:lang w:val="cy-GB"/>
        </w:rPr>
        <w:t xml:space="preserve"> Amrywiad i </w:t>
      </w:r>
      <w:r w:rsidR="00CF35AE">
        <w:rPr>
          <w:b/>
          <w:bCs/>
          <w:sz w:val="32"/>
          <w:rtl w:val="0"/>
          <w:lang w:val="cy-GB"/>
        </w:rPr>
        <w:t>drwydded</w:t>
      </w:r>
      <w:r w:rsidR="00CF35AE">
        <w:rPr>
          <w:b/>
          <w:bCs/>
          <w:color w:val="0000FF"/>
          <w:sz w:val="32"/>
          <w:rtl w:val="0"/>
          <w:lang w:val="cy-GB"/>
        </w:rPr>
        <w:t xml:space="preserve"> </w:t>
      </w:r>
      <w:r w:rsidR="00CF35AE">
        <w:rPr>
          <w:b/>
          <w:bCs/>
          <w:color w:val="201D1F"/>
          <w:sz w:val="32"/>
          <w:rtl w:val="0"/>
          <w:lang w:val="cy-GB"/>
        </w:rPr>
        <w:t>gweithgaredd sylweddau ymbelydrol bwrpasol</w:t>
      </w:r>
    </w:p>
    <w:p w:rsidR="005F1D7F" w:rsidP="008A22D2">
      <w:pPr>
        <w:bidi w:val="0"/>
        <w:spacing w:after="4" w:line="259" w:lineRule="auto"/>
        <w:ind w:left="-5"/>
      </w:pPr>
      <w:r>
        <w:rPr>
          <w:b/>
          <w:bCs/>
          <w:sz w:val="32"/>
          <w:vertAlign w:val="baseline"/>
          <w:rtl w:val="0"/>
          <w:lang w:val="cy-GB"/>
        </w:rPr>
        <w:t xml:space="preserve">(Safle niwclear </w:t>
      </w:r>
      <w:r>
        <w:rPr>
          <w:b/>
          <w:bCs/>
          <w:sz w:val="32"/>
          <w:vertAlign w:val="baseline"/>
          <w:rtl w:val="0"/>
          <w:lang w:val="cy-GB"/>
        </w:rPr>
        <w:t>–</w:t>
      </w:r>
      <w:r>
        <w:rPr>
          <w:b/>
          <w:bCs/>
          <w:sz w:val="32"/>
          <w:vertAlign w:val="baseline"/>
          <w:rtl w:val="0"/>
          <w:lang w:val="cy-GB"/>
        </w:rPr>
        <w:t xml:space="preserve"> ffynonellau agored a gwastraff ymbelydrol)</w:t>
      </w:r>
    </w:p>
    <w:p w:rsidR="005F1D7F">
      <w:pPr>
        <w:bidi w:val="0"/>
        <w:spacing w:after="0" w:line="259" w:lineRule="auto"/>
        <w:ind w:left="0" w:firstLine="0"/>
      </w:pPr>
      <w:r>
        <w:rPr>
          <w:sz w:val="24"/>
          <w:rtl w:val="0"/>
          <w:lang w:val="cy-GB"/>
        </w:rPr>
        <w:t xml:space="preserve">Nodiadau Cyfarwyddyd </w:t>
      </w:r>
    </w:p>
    <w:tbl>
      <w:tblPr>
        <w:tblStyle w:val="TableGrid"/>
        <w:tblW w:w="10682" w:type="dxa"/>
        <w:tblInd w:w="-108" w:type="dxa"/>
        <w:tblCellMar>
          <w:top w:w="10" w:type="dxa"/>
          <w:left w:w="108" w:type="dxa"/>
          <w:bottom w:w="8" w:type="dxa"/>
          <w:right w:w="115" w:type="dxa"/>
        </w:tblCellMar>
        <w:tblLook w:val="04A0"/>
      </w:tblPr>
      <w:tblGrid>
        <w:gridCol w:w="6736"/>
        <w:gridCol w:w="3946"/>
      </w:tblGrid>
      <w:tr>
        <w:tblPrEx>
          <w:tblW w:w="10682" w:type="dxa"/>
          <w:tblInd w:w="-108" w:type="dxa"/>
          <w:tblCellMar>
            <w:top w:w="10" w:type="dxa"/>
            <w:left w:w="108" w:type="dxa"/>
            <w:bottom w:w="8" w:type="dxa"/>
            <w:right w:w="115" w:type="dxa"/>
          </w:tblCellMar>
          <w:tblLook w:val="04A0"/>
        </w:tblPrEx>
        <w:trPr>
          <w:trHeight w:val="4498"/>
        </w:trPr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1D7F">
            <w:pPr>
              <w:bidi w:val="0"/>
              <w:spacing w:after="119" w:line="240" w:lineRule="auto"/>
              <w:ind w:left="0" w:firstLine="0"/>
            </w:pPr>
            <w:r>
              <w:rPr>
                <w:b/>
                <w:bCs/>
                <w:color w:val="201D1F"/>
                <w:rtl w:val="0"/>
                <w:lang w:val="cy-GB"/>
              </w:rPr>
              <w:t>Gofynnir ichi ddarllen y nodiadau cyfarwyddyd hyn yn ofalus cyn ichi gwblhau'r ffurflen.</w:t>
            </w:r>
          </w:p>
          <w:p w:rsidR="005F1D7F">
            <w:pPr>
              <w:bidi w:val="0"/>
              <w:spacing w:after="120" w:line="240" w:lineRule="auto"/>
              <w:ind w:left="0" w:right="9" w:firstLine="0"/>
            </w:pPr>
            <w:r>
              <w:rPr>
                <w:color w:val="201D1F"/>
                <w:rtl w:val="0"/>
                <w:lang w:val="cy-GB"/>
              </w:rPr>
              <w:t xml:space="preserve">Cwblhewch ran RSR-C3 os yw'ch trwydded ar gyfer gweithgaredd sylweddau ymbelydrol sy'n ymwneud â ffynonellau agored a/neu wastraff ymbelydrol ar safle niwclear, ac os ydych yn gwneud cais i amrywio (newid) yr amodau neu unrhyw ran arall o’r drwydded, ar wahân i'r rhain sy'n ymwneud â gwaredu ar wastraff solet i'r tir ar y safle.  Os ydych am amrywio (newid) yr amodau ynglŷn â gwaredu ar wastraff solet i'r tir ar y safle, cwblhewch ran RSR-C5. </w:t>
            </w:r>
          </w:p>
          <w:p w:rsidR="005F1D7F">
            <w:pPr>
              <w:bidi w:val="0"/>
              <w:spacing w:after="120" w:line="239" w:lineRule="auto"/>
              <w:ind w:left="0" w:right="23" w:firstLine="0"/>
            </w:pPr>
            <w:r>
              <w:rPr>
                <w:color w:val="201D1F"/>
                <w:rtl w:val="0"/>
                <w:lang w:val="cy-GB"/>
              </w:rPr>
              <w:t xml:space="preserve">Os ydych am leihau arwyneb y safle, fel y'i dangosir ar y cynllun o'r safle ar eich trwydded, rhaid ichi wneud cais i ildio rhan o'r drwydded (trwy ddefnyddio rhan RSR-E3) yn hytrach nag am amrywiad. </w:t>
            </w:r>
          </w:p>
          <w:p w:rsidR="005F1D7F">
            <w:pPr>
              <w:bidi w:val="0"/>
              <w:spacing w:after="121" w:line="239" w:lineRule="auto"/>
              <w:ind w:left="0" w:firstLine="0"/>
            </w:pPr>
            <w:r>
              <w:rPr>
                <w:color w:val="201D1F"/>
                <w:rtl w:val="0"/>
                <w:lang w:val="cy-GB"/>
              </w:rPr>
              <w:t xml:space="preserve">Am resymau ynglŷn â diogelwch, mae'n rhaid gwneud ceisiadau ynghylch ffynonellau seliedig ar wahân trwy ddefnyddio rhan RSR-C2. </w:t>
            </w:r>
          </w:p>
          <w:p w:rsidR="005F1D7F">
            <w:pPr>
              <w:bidi w:val="0"/>
              <w:spacing w:after="0" w:line="235" w:lineRule="auto"/>
              <w:ind w:left="0" w:firstLine="0"/>
            </w:pPr>
            <w:r>
              <w:rPr>
                <w:color w:val="201D1F"/>
                <w:rtl w:val="0"/>
                <w:lang w:val="cy-GB"/>
              </w:rPr>
              <w:t xml:space="preserve">Lle byddwch yn gweld y term </w:t>
            </w:r>
            <w:r>
              <w:rPr>
                <w:b/>
                <w:bCs/>
                <w:color w:val="201D1F"/>
                <w:rtl w:val="0"/>
                <w:lang w:val="cy-GB"/>
              </w:rPr>
              <w:t xml:space="preserve">'cyfeirnod dogfen' </w:t>
            </w:r>
            <w:r>
              <w:rPr>
                <w:color w:val="201D1F"/>
                <w:rtl w:val="0"/>
                <w:lang w:val="cy-GB"/>
              </w:rPr>
              <w:t>ar y ffurflen: dylech roi cyfeirnodau'r dogfennau yma, ac anfon y dogfennau gyda'r ffurflen gais ar ôl ichi ei chwblhau.</w:t>
            </w:r>
            <w:r>
              <w:rPr>
                <w:sz w:val="24"/>
                <w:rtl w:val="0"/>
                <w:lang w:val="cy-GB"/>
              </w:rPr>
              <w:t xml:space="preserve"> </w:t>
            </w:r>
          </w:p>
          <w:p w:rsidR="005F1D7F">
            <w:pPr>
              <w:bidi w:val="0"/>
              <w:spacing w:after="0" w:line="259" w:lineRule="auto"/>
              <w:ind w:left="0" w:firstLine="0"/>
            </w:pPr>
            <w:r>
              <w:rPr>
                <w:sz w:val="18"/>
                <w:rtl w:val="0"/>
                <w:lang w:val="cy-GB"/>
              </w:rPr>
              <w:t xml:space="preserve"> </w:t>
            </w:r>
          </w:p>
        </w:tc>
        <w:tc>
          <w:tcPr>
            <w:tcW w:w="3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D7F">
            <w:pPr>
              <w:bidi w:val="0"/>
              <w:spacing w:after="0" w:line="259" w:lineRule="auto"/>
              <w:ind w:left="54" w:firstLine="0"/>
            </w:pPr>
            <w:r>
              <w:rPr>
                <w:b/>
                <w:bCs/>
                <w:color w:val="201D1F"/>
                <w:sz w:val="19"/>
                <w:rtl w:val="0"/>
                <w:lang w:val="cy-GB"/>
              </w:rPr>
              <w:t xml:space="preserve">Cynnwys </w:t>
            </w:r>
          </w:p>
          <w:p w:rsidR="005F1D7F">
            <w:pPr>
              <w:numPr>
                <w:ilvl w:val="0"/>
                <w:numId w:val="2"/>
              </w:numPr>
              <w:bidi w:val="0"/>
              <w:spacing w:after="0" w:line="259" w:lineRule="auto"/>
              <w:ind w:hanging="250"/>
            </w:pPr>
            <w:r>
              <w:rPr>
                <w:sz w:val="18"/>
                <w:rtl w:val="0"/>
                <w:lang w:val="cy-GB"/>
              </w:rPr>
              <w:t xml:space="preserve">Ynglŷn â'r drwydded </w:t>
            </w:r>
          </w:p>
          <w:p w:rsidR="005F1D7F">
            <w:pPr>
              <w:numPr>
                <w:ilvl w:val="0"/>
                <w:numId w:val="2"/>
              </w:numPr>
              <w:bidi w:val="0"/>
              <w:spacing w:after="0" w:line="259" w:lineRule="auto"/>
              <w:ind w:hanging="250"/>
            </w:pPr>
            <w:r>
              <w:rPr>
                <w:sz w:val="18"/>
                <w:rtl w:val="0"/>
                <w:lang w:val="cy-GB"/>
              </w:rPr>
              <w:t xml:space="preserve">Ynglŷn â'r newidiadau arfaethedig </w:t>
            </w:r>
          </w:p>
          <w:p w:rsidR="005F1D7F">
            <w:pPr>
              <w:numPr>
                <w:ilvl w:val="0"/>
                <w:numId w:val="2"/>
              </w:numPr>
              <w:bidi w:val="0"/>
              <w:spacing w:after="0" w:line="259" w:lineRule="auto"/>
              <w:ind w:hanging="250"/>
            </w:pPr>
            <w:r>
              <w:rPr>
                <w:sz w:val="18"/>
                <w:rtl w:val="0"/>
                <w:lang w:val="cy-GB"/>
              </w:rPr>
              <w:t xml:space="preserve">Sut i gysylltu â ni </w:t>
            </w:r>
            <w:r>
              <w:rPr>
                <w:color w:val="201D1F"/>
                <w:sz w:val="18"/>
                <w:rtl w:val="0"/>
                <w:lang w:val="cy-GB"/>
              </w:rPr>
              <w:t xml:space="preserve"> </w:t>
            </w:r>
          </w:p>
          <w:p w:rsidR="005F1D7F">
            <w:pPr>
              <w:bidi w:val="0"/>
              <w:spacing w:after="0" w:line="259" w:lineRule="auto"/>
              <w:ind w:left="54" w:firstLine="0"/>
            </w:pPr>
            <w:r>
              <w:rPr>
                <w:color w:val="201D1F"/>
                <w:sz w:val="19"/>
                <w:rtl w:val="0"/>
                <w:lang w:val="cy-GB"/>
              </w:rPr>
              <w:t xml:space="preserve"> </w:t>
            </w:r>
          </w:p>
        </w:tc>
      </w:tr>
    </w:tbl>
    <w:p w:rsidR="005F1D7F">
      <w:pPr>
        <w:bidi w:val="0"/>
        <w:spacing w:after="0" w:line="259" w:lineRule="auto"/>
        <w:ind w:left="0" w:firstLine="0"/>
      </w:pPr>
      <w:r>
        <w:rPr>
          <w:sz w:val="18"/>
          <w:rtl w:val="0"/>
          <w:lang w:val="cy-GB"/>
        </w:rPr>
        <w:t xml:space="preserve"> </w:t>
      </w:r>
    </w:p>
    <w:p w:rsidR="005F1D7F">
      <w:pPr>
        <w:bidi w:val="0"/>
        <w:spacing w:after="3" w:line="259" w:lineRule="auto"/>
        <w:ind w:left="0" w:firstLine="0"/>
      </w:pPr>
      <w:r>
        <w:rPr>
          <w:sz w:val="18"/>
          <w:rtl w:val="0"/>
          <w:lang w:val="cy-GB"/>
        </w:rPr>
        <w:t xml:space="preserve"> </w:t>
      </w:r>
    </w:p>
    <w:p w:rsidR="005F1D7F">
      <w:pPr>
        <w:numPr>
          <w:ilvl w:val="0"/>
          <w:numId w:val="1"/>
        </w:numPr>
        <w:bidi w:val="0"/>
        <w:spacing w:after="104" w:line="259" w:lineRule="auto"/>
        <w:ind w:hanging="426"/>
      </w:pPr>
      <w:r>
        <w:rPr>
          <w:b/>
          <w:bCs/>
          <w:color w:val="201D1F"/>
          <w:rtl w:val="0"/>
          <w:lang w:val="cy-GB"/>
        </w:rPr>
        <w:t xml:space="preserve">Ynglŷn â'r drwydded </w:t>
      </w:r>
    </w:p>
    <w:p w:rsidR="005F1D7F">
      <w:pPr>
        <w:bidi w:val="0"/>
        <w:spacing w:after="110"/>
        <w:ind w:left="-5"/>
      </w:pPr>
      <w:r>
        <w:rPr>
          <w:b/>
          <w:bCs/>
          <w:color w:val="201D1F"/>
          <w:rtl w:val="0"/>
          <w:lang w:val="cy-GB"/>
        </w:rPr>
        <w:t xml:space="preserve">1a </w:t>
      </w:r>
      <w:r>
        <w:rPr>
          <w:color w:val="201D1F"/>
          <w:rtl w:val="0"/>
          <w:lang w:val="cy-GB"/>
        </w:rPr>
        <w:t xml:space="preserve">Nodwch rif y drwydded (fel y'i dangosir ar flaen eich trwydded gyfredol) mae'r cais hwn yn ymwneud â hi. </w:t>
      </w:r>
    </w:p>
    <w:p w:rsidR="005F1D7F">
      <w:pPr>
        <w:bidi w:val="0"/>
        <w:spacing w:after="0"/>
        <w:ind w:left="-5"/>
      </w:pPr>
      <w:r>
        <w:rPr>
          <w:b/>
          <w:bCs/>
          <w:color w:val="201D1F"/>
          <w:rtl w:val="0"/>
          <w:lang w:val="cy-GB"/>
        </w:rPr>
        <w:t>1b</w:t>
      </w:r>
      <w:r>
        <w:rPr>
          <w:color w:val="201D1F"/>
          <w:rtl w:val="0"/>
          <w:lang w:val="cy-GB"/>
        </w:rPr>
        <w:t xml:space="preserve"> Os cafodd eich trwydded gyfredol ei chyhoeddi o dan Ddeddf Sylweddau Ymbelydrol 1993, ac </w:t>
      </w:r>
      <w:r>
        <w:rPr>
          <w:b/>
          <w:bCs/>
          <w:color w:val="201D1F"/>
          <w:rtl w:val="0"/>
          <w:lang w:val="cy-GB"/>
        </w:rPr>
        <w:t xml:space="preserve">nid ydych </w:t>
      </w:r>
      <w:r>
        <w:rPr>
          <w:color w:val="201D1F"/>
          <w:rtl w:val="0"/>
          <w:lang w:val="cy-GB"/>
        </w:rPr>
        <w:t xml:space="preserve">yn cytuno inni ei diweddaru yn unol â’n fformat a'n hamodau newydd ni (sy'n cael eu hamlinellu yn ein canllawiau 'Sut i Gydymffurfio’), nodwch eich rhesymau yma.  Os nad ydym yn fodlon ar eich rhesymau, mae'n bosibl y byddwn yn mynd ati i ddiweddaru eich trwydded fel amrywiad a bennwyd gan y rheoleiddiwr.   </w:t>
      </w:r>
    </w:p>
    <w:p w:rsidR="005F1D7F">
      <w:pPr>
        <w:bidi w:val="0"/>
        <w:spacing w:after="0" w:line="259" w:lineRule="auto"/>
        <w:ind w:left="284" w:firstLine="0"/>
      </w:pPr>
      <w:r>
        <w:rPr>
          <w:b/>
          <w:bCs/>
          <w:color w:val="201D1F"/>
          <w:rtl w:val="0"/>
          <w:lang w:val="cy-GB"/>
        </w:rPr>
        <w:t xml:space="preserve"> </w:t>
      </w:r>
    </w:p>
    <w:p w:rsidR="005F1D7F">
      <w:pPr>
        <w:numPr>
          <w:ilvl w:val="0"/>
          <w:numId w:val="1"/>
        </w:numPr>
        <w:bidi w:val="0"/>
        <w:spacing w:after="104" w:line="259" w:lineRule="auto"/>
        <w:ind w:hanging="426"/>
      </w:pPr>
      <w:r>
        <w:rPr>
          <w:b/>
          <w:bCs/>
          <w:color w:val="201D1F"/>
          <w:rtl w:val="0"/>
          <w:lang w:val="cy-GB"/>
        </w:rPr>
        <w:t xml:space="preserve">Ynglŷn â'ch newidiadau arfaethedig </w:t>
      </w:r>
    </w:p>
    <w:p w:rsidR="005F1D7F">
      <w:pPr>
        <w:bidi w:val="0"/>
        <w:spacing w:after="104" w:line="259" w:lineRule="auto"/>
        <w:ind w:left="-5"/>
      </w:pPr>
      <w:r>
        <w:rPr>
          <w:b/>
          <w:bCs/>
          <w:color w:val="201D1F"/>
          <w:rtl w:val="0"/>
          <w:lang w:val="cy-GB"/>
        </w:rPr>
        <w:t>2b Y math o amrywiad</w:t>
      </w:r>
      <w:r>
        <w:rPr>
          <w:color w:val="201D1F"/>
          <w:rtl w:val="0"/>
          <w:lang w:val="cy-GB"/>
        </w:rPr>
        <w:t xml:space="preserve"> </w:t>
      </w:r>
    </w:p>
    <w:p w:rsidR="005F1D7F">
      <w:pPr>
        <w:bidi w:val="0"/>
        <w:ind w:left="-5"/>
      </w:pPr>
      <w:r>
        <w:rPr>
          <w:color w:val="201D1F"/>
          <w:rtl w:val="0"/>
          <w:lang w:val="cy-GB"/>
        </w:rPr>
        <w:t xml:space="preserve">Rhoddir enghreifftiau o amrywiadau gweinyddol yn ein ‘Environmental Permitting Charging Scheme &amp; Guidance’, sydd ar gael ar ein gwefan: </w:t>
      </w:r>
      <w:r>
        <w:fldChar w:fldCharType="begin"/>
      </w:r>
      <w:r>
        <w:instrText xml:space="preserve"> HYPERLINK "https://naturalresources.wales/media/3557/environmental-permitting-charge-scheme-guidance-2015-16.pdf" </w:instrText>
      </w:r>
      <w:r>
        <w:fldChar w:fldCharType="separate"/>
      </w:r>
      <w:r w:rsidRPr="00DB23F5" w:rsidR="00096FCD">
        <w:rPr>
          <w:rStyle w:val="Hyperlink"/>
          <w:u w:val="single"/>
          <w:rtl w:val="0"/>
          <w:lang w:val="cy-GB"/>
        </w:rPr>
        <w:t>https://naturalresources.wales/media/3557/environmental-permitting-charge-scheme-guidance-2015-16.pdf</w:t>
      </w:r>
      <w:r>
        <w:fldChar w:fldCharType="end"/>
      </w:r>
      <w:r>
        <w:rPr>
          <w:rtl w:val="0"/>
          <w:lang w:val="cy-GB"/>
        </w:rPr>
        <w:t xml:space="preserve"> </w:t>
      </w:r>
      <w:r>
        <w:rPr>
          <w:color w:val="201D1F"/>
          <w:rtl w:val="0"/>
          <w:lang w:val="cy-GB"/>
        </w:rPr>
        <w:t xml:space="preserve">Os ydych yn gwneud cais am amrywiad gweinyddol, rhowch fanylion o'r hyn rydych am ei newid yn y blwch a ddarperir.  Nid oes rhaid ichi ateb unrhyw gwestiynau pellach yn y rhan hon o'r ffurflen – ewch i ran RSR-F. </w:t>
      </w:r>
    </w:p>
    <w:p w:rsidR="005F1D7F">
      <w:pPr>
        <w:bidi w:val="0"/>
        <w:spacing w:after="110"/>
        <w:ind w:left="-5"/>
      </w:pPr>
      <w:r>
        <w:rPr>
          <w:color w:val="201D1F"/>
          <w:rtl w:val="0"/>
          <w:lang w:val="cy-GB"/>
        </w:rPr>
        <w:t xml:space="preserve">Ar gyfer pob amrywiad arall, ewch i gwestiwn 2b a chwblhewch weddill y ffurflen. </w:t>
      </w:r>
    </w:p>
    <w:p w:rsidR="005F1D7F">
      <w:pPr>
        <w:pStyle w:val="Heading1"/>
        <w:bidi w:val="0"/>
        <w:ind w:left="-5"/>
      </w:pPr>
      <w:r>
        <w:rPr>
          <w:b/>
          <w:bCs/>
          <w:rtl w:val="0"/>
          <w:lang w:val="cy-GB"/>
        </w:rPr>
        <w:t>2b Newidiadau i weithgareddau</w:t>
      </w:r>
      <w:r>
        <w:rPr>
          <w:b w:val="0"/>
          <w:rtl w:val="0"/>
          <w:lang w:val="cy-GB"/>
        </w:rPr>
        <w:t xml:space="preserve"> </w:t>
      </w:r>
    </w:p>
    <w:p w:rsidR="005F1D7F">
      <w:pPr>
        <w:bidi w:val="0"/>
        <w:ind w:left="-5"/>
      </w:pPr>
      <w:r>
        <w:rPr>
          <w:rtl w:val="0"/>
          <w:lang w:val="cy-GB"/>
        </w:rPr>
        <w:t xml:space="preserve">Os ydych am ychwanegu gweithgaredd sylweddau ymbelydrol nad yw wedi’i gynnwys ar eich trwydded ar hyn o bryd (er enghraifft, os ydych am ddechrau cadw a defnyddio cyfarpar ymbelydrol symudol ar gyfer astudiaethau amgylcheddol), ticiwch y blwch 'ychwanegu gweithgaredd' perthnasol yn Nhabl 1. </w:t>
      </w:r>
    </w:p>
    <w:p w:rsidR="005F1D7F">
      <w:pPr>
        <w:bidi w:val="0"/>
        <w:ind w:left="-5"/>
      </w:pPr>
      <w:r>
        <w:rPr>
          <w:rtl w:val="0"/>
          <w:lang w:val="cy-GB"/>
        </w:rPr>
        <w:t xml:space="preserve">Os ydych am dynnu gweithgaredd sylweddau ymbelydrol sydd wedi'i gynnwys ar eich trwydded ar hyn o bryd (er enghraifft, os ydych am beidio â chadw a defnyddio cyfarpar ymbelydrol symudol ar gyfer astudiaethau amgylcheddol), ticiwch y blwch 'dileu gweithgaredd' perthnasol. </w:t>
      </w:r>
    </w:p>
    <w:p w:rsidR="008A22D2">
      <w:pPr>
        <w:bidi w:val="0"/>
        <w:spacing w:after="114"/>
        <w:ind w:left="-5"/>
      </w:pPr>
      <w:r>
        <w:rPr>
          <w:rtl w:val="0"/>
          <w:lang w:val="cy-GB"/>
        </w:rPr>
        <w:t xml:space="preserve">Os ydych am newid amod ar eich trwydded (gan gynnwys terfyniadau), ticiwch y blwch 'newid gweithgaredd' ar bwys y gweithgaredd mae'r amod yn ymwneud ag ef. </w:t>
      </w:r>
    </w:p>
    <w:p w:rsidR="008A22D2">
      <w:pPr>
        <w:bidi w:val="0"/>
        <w:spacing w:after="160" w:line="259" w:lineRule="auto"/>
        <w:ind w:left="0" w:firstLine="0"/>
      </w:pPr>
      <w:r>
        <w:rPr>
          <w:rtl w:val="0"/>
          <w:lang w:val="cy-GB"/>
        </w:rPr>
        <w:br w:type="page"/>
      </w:r>
    </w:p>
    <w:p w:rsidR="005F1D7F">
      <w:pPr>
        <w:bidi w:val="0"/>
        <w:spacing w:after="114"/>
        <w:ind w:left="-5"/>
      </w:pPr>
    </w:p>
    <w:p w:rsidR="005F1D7F">
      <w:pPr>
        <w:bidi w:val="0"/>
        <w:spacing w:after="108" w:line="250" w:lineRule="auto"/>
        <w:ind w:left="-5"/>
      </w:pPr>
      <w:r>
        <w:rPr>
          <w:b/>
          <w:bCs/>
          <w:rtl w:val="0"/>
          <w:lang w:val="cy-GB"/>
        </w:rPr>
        <w:t xml:space="preserve">2c A oes angen cyflwyniad i'r Comisiwn Ewropeaidd o dan Erthygl 37 Cytuniad EURATOM ar gyfer y newidiadau hyn?  </w:t>
      </w:r>
      <w:r>
        <w:rPr>
          <w:rtl w:val="0"/>
          <w:lang w:val="cy-GB"/>
        </w:rPr>
        <w:t xml:space="preserve"> </w:t>
      </w:r>
    </w:p>
    <w:p w:rsidR="005F1D7F">
      <w:pPr>
        <w:bidi w:val="0"/>
        <w:ind w:left="-5"/>
      </w:pPr>
      <w:r>
        <w:rPr>
          <w:rtl w:val="0"/>
          <w:lang w:val="cy-GB"/>
        </w:rPr>
        <w:t xml:space="preserve">Mae manylion ynglŷn â phryd mae Erthygl 37 yn berthnasol yn cael eu hamlinellu yn Argymhelliad y Comisiwn ar 6 Rhagfyr 1999 (1999/829/Euratom):  </w:t>
      </w:r>
    </w:p>
    <w:p w:rsidR="005F1D7F">
      <w:pPr>
        <w:bidi w:val="0"/>
        <w:spacing w:after="23" w:line="259" w:lineRule="auto"/>
        <w:ind w:left="0" w:firstLine="0"/>
      </w:pPr>
    </w:p>
    <w:p w:rsidR="005F1D7F">
      <w:pPr>
        <w:bidi w:val="0"/>
        <w:spacing w:after="42" w:line="259" w:lineRule="auto"/>
        <w:ind w:left="0" w:firstLine="0"/>
      </w:pPr>
      <w:r w:rsidRPr="00ED149D">
        <w:rPr>
          <w:highlight w:val="yellow"/>
        </w:rPr>
        <w:fldChar w:fldCharType="begin"/>
      </w:r>
      <w:r w:rsidRPr="006F372D" w:rsidR="006F372D">
        <w:rPr>
          <w:highlight w:val="yellow"/>
        </w:rPr>
        <w:instrText xml:space="preserve"> HYPERLINK "http://ec.europa.eu/energy/nuclear/radioprotection/doc/legislation/99829_en.pdf" \h </w:instrText>
      </w:r>
      <w:r w:rsidRPr="00ED149D">
        <w:rPr>
          <w:highlight w:val="yellow"/>
        </w:rPr>
        <w:fldChar w:fldCharType="separate"/>
      </w:r>
      <w:r w:rsidRPr="006F372D" w:rsidR="00CF35AE">
        <w:rPr>
          <w:color w:val="0000FF"/>
          <w:highlight w:val="yellow"/>
          <w:u w:val="single" w:color="0000FF"/>
          <w:rtl w:val="0"/>
          <w:lang w:val="cy-GB"/>
        </w:rPr>
        <w:t>http://ec.europa.eu/energy/nuclear/radioprotection/doc/legislation/99829_en.pdf</w:t>
      </w:r>
      <w:r w:rsidRPr="006F372D">
        <w:rPr>
          <w:color w:val="0000FF"/>
          <w:highlight w:val="yellow"/>
          <w:u w:val="single" w:color="0000FF"/>
        </w:rPr>
        <w:fldChar w:fldCharType="end"/>
      </w:r>
      <w:r>
        <w:fldChar w:fldCharType="begin"/>
      </w:r>
      <w:r>
        <w:instrText xml:space="preserve"> HYPERLINK "http://ec.europa.eu/energy/nuclear/radioprotection/doc/legislation/99829_en.pdf" </w:instrText>
      </w:r>
      <w:r>
        <w:fldChar w:fldCharType="separate"/>
      </w:r>
      <w:r w:rsidRPr="006F372D" w:rsidR="00CF35AE">
        <w:rPr>
          <w:highlight w:val="yellow"/>
          <w:rtl w:val="0"/>
          <w:lang w:val="cy-GB"/>
        </w:rPr>
        <w:t xml:space="preserve"> </w:t>
      </w:r>
      <w:r>
        <w:fldChar w:fldCharType="end"/>
      </w:r>
    </w:p>
    <w:p w:rsidR="005F1D7F">
      <w:pPr>
        <w:bidi w:val="0"/>
        <w:ind w:left="-5"/>
      </w:pPr>
      <w:r>
        <w:rPr>
          <w:rtl w:val="0"/>
          <w:lang w:val="cy-GB"/>
        </w:rPr>
        <w:t xml:space="preserve">Dylech gyflwyno eich cais i'r Adran Ynni a Newid Hinsawdd, a fydd yn ei anfon ymlaen at y Comisiwn. </w:t>
      </w:r>
    </w:p>
    <w:p w:rsidR="005F1D7F">
      <w:pPr>
        <w:bidi w:val="0"/>
        <w:spacing w:after="9"/>
        <w:ind w:left="-5"/>
      </w:pPr>
      <w:r>
        <w:rPr>
          <w:rtl w:val="0"/>
          <w:lang w:val="cy-GB"/>
        </w:rPr>
        <w:t>Os oes angen cyflwyniad o dan Erthygl 37, ni allwn gyhoeddi amrywiad nes eich bod wedi derbyn barn gan y Comisiwn.</w:t>
      </w:r>
    </w:p>
    <w:p w:rsidR="005F1D7F">
      <w:pPr>
        <w:bidi w:val="0"/>
        <w:spacing w:after="114"/>
        <w:ind w:left="-5"/>
      </w:pPr>
      <w:r>
        <w:rPr>
          <w:rtl w:val="0"/>
          <w:lang w:val="cy-GB"/>
        </w:rPr>
        <w:t xml:space="preserve">  </w:t>
      </w:r>
      <w:r>
        <w:rPr>
          <w:rtl w:val="0"/>
          <w:lang w:val="cy-GB"/>
        </w:rPr>
        <w:t>Os ydych yn gwneud cais cyn i'r farn gael ei derbyn, byddwn yn dechrau ar y gwaith o wneud penderfyniad ynglŷn â'ch cais (gan godi'r ffi briodol gennych), ond ni fyddwn yn gwneud penderfyniad nes i'r farn gael ei derbyn, a ninnau wedi ystyried ei chynnwys.</w:t>
      </w:r>
      <w:r>
        <w:rPr>
          <w:color w:val="201D1F"/>
          <w:rtl w:val="0"/>
          <w:lang w:val="cy-GB"/>
        </w:rPr>
        <w:t xml:space="preserve"> </w:t>
      </w:r>
    </w:p>
    <w:p w:rsidR="005F1D7F">
      <w:pPr>
        <w:pStyle w:val="Heading1"/>
        <w:bidi w:val="0"/>
        <w:ind w:left="-5"/>
      </w:pPr>
      <w:r>
        <w:rPr>
          <w:b/>
          <w:bCs/>
          <w:rtl w:val="0"/>
          <w:lang w:val="cy-GB"/>
        </w:rPr>
        <w:t>2d Manylion y newidiadau</w:t>
      </w:r>
      <w:r>
        <w:rPr>
          <w:b w:val="0"/>
          <w:rtl w:val="0"/>
          <w:lang w:val="cy-GB"/>
        </w:rPr>
        <w:t xml:space="preserve"> </w:t>
      </w:r>
    </w:p>
    <w:p w:rsidR="005F1D7F">
      <w:pPr>
        <w:bidi w:val="0"/>
        <w:ind w:left="-5"/>
      </w:pPr>
      <w:r>
        <w:rPr>
          <w:rtl w:val="0"/>
          <w:lang w:val="cy-GB"/>
        </w:rPr>
        <w:t xml:space="preserve">2d.1 Mae'r eitemau yn Nhabl 2 yn dangos y wybodaeth sydd ei hangen ar gyfer cais am drwydded newydd (gweler rhan RSR-B3 y ffurflen ynghyd â'r canllawiau).  </w:t>
      </w:r>
      <w:r>
        <w:rPr>
          <w:rtl w:val="0"/>
          <w:lang w:val="cy-GB"/>
        </w:rPr>
        <w:t xml:space="preserve">Ticiwch y blychau i ddweud wrthym pa eitemau sy'n cael eu heffeithio gan y newidiadau rydych yn cynnig eu gwneud, os yw'ch cais i newid eich amodau'n cael ei gymeradwyo.  </w:t>
      </w:r>
    </w:p>
    <w:p w:rsidR="008A22D2">
      <w:pPr>
        <w:bidi w:val="0"/>
        <w:spacing w:after="0"/>
        <w:ind w:left="-5"/>
      </w:pPr>
      <w:r>
        <w:rPr>
          <w:rtl w:val="0"/>
          <w:lang w:val="cy-GB"/>
        </w:rPr>
        <w:t xml:space="preserve">2d.2 Rhowch fanylion y newidiadau i weithgareddau rydych yn cynnig eu newid, ac unrhyw newidiadau sydd i'w hychwanegu, a'ch newidiadau arfaethedig i'r drwydded, gan nodi sut mae pob un o'r eitemau perthnasol yn Nhabl 2 yn cael eu heffeithio.  </w:t>
      </w:r>
      <w:r>
        <w:rPr>
          <w:rtl w:val="0"/>
          <w:lang w:val="cy-GB"/>
        </w:rPr>
        <w:t xml:space="preserve">Os ydych am dynnu gweithgaredd sylweddau ymbelydrol (ar wahân i dderbyn sylweddau ymbelydrol), cadarnhewch eich bod wedi symud yr holl ddeunydd ymbelydrol neu wastraff ymbelydrol o'r safle, a rhoi manylion ynglŷn â sut y gwnaethoch hynny. </w:t>
      </w:r>
    </w:p>
    <w:p w:rsidR="00E23ED4" w:rsidRPr="00E23ED4" w:rsidP="008A22D2">
      <w:pPr>
        <w:bidi w:val="0"/>
        <w:spacing w:after="160" w:line="259" w:lineRule="auto"/>
        <w:ind w:left="0" w:firstLine="0"/>
      </w:pPr>
    </w:p>
    <w:sectPr w:rsidSect="00C57F8A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30" w:right="720" w:bottom="725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8A" w:rsidP="00C57F8A">
    <w:pPr>
      <w:bidi w:val="0"/>
      <w:spacing w:after="3" w:line="259" w:lineRule="auto"/>
      <w:ind w:left="-30" w:right="-36" w:firstLine="0"/>
    </w:pPr>
  </w:p>
  <w:p w:rsidR="00C57F8A" w:rsidP="00C57F8A">
    <w:pPr>
      <w:bidi w:val="0"/>
      <w:spacing w:after="0" w:line="259" w:lineRule="auto"/>
      <w:ind w:left="-5"/>
    </w:pPr>
    <w:r>
      <w:rPr>
        <w:sz w:val="16"/>
        <w:rtl w:val="0"/>
        <w:lang w:val="cy-GB"/>
      </w:rPr>
      <w:t>NRW-EPG-RSR-C3 Fersiwn 1, Rhagfyr 2015</w:t>
      <w:tab/>
      <w:t xml:space="preserve">tudalen 2 o 2  </w:t>
    </w:r>
  </w:p>
  <w:p w:rsidR="00C57F8A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D4" w:rsidP="00E23ED4">
    <w:pPr>
      <w:bidi w:val="0"/>
      <w:spacing w:after="3" w:line="259" w:lineRule="auto"/>
      <w:ind w:left="-30" w:right="-36" w:firstLine="0"/>
    </w:pPr>
  </w:p>
  <w:p w:rsidR="00E23ED4" w:rsidP="00E23ED4">
    <w:pPr>
      <w:bidi w:val="0"/>
      <w:spacing w:after="0" w:line="259" w:lineRule="auto"/>
      <w:ind w:left="-5"/>
    </w:pPr>
    <w:r>
      <w:rPr>
        <w:sz w:val="16"/>
        <w:rtl w:val="0"/>
        <w:lang w:val="cy-GB"/>
      </w:rPr>
      <w:t>NRW-EPG-RSR-C3 Fersiwn 1, Rhagfyr 2015</w:t>
      <w:tab/>
      <w:t xml:space="preserve">tudalen 1 o 2 </w:t>
    </w:r>
  </w:p>
  <w:p w:rsidR="00E23ED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8A" w:rsidP="00C57F8A">
    <w:pPr>
      <w:pStyle w:val="Footer"/>
      <w:bidi w:val="0"/>
    </w:pPr>
    <w:r>
      <w:rPr>
        <w:sz w:val="16"/>
        <w:rtl w:val="0"/>
        <w:lang w:val="cy-GB"/>
      </w:rPr>
      <w:t xml:space="preserve">NRW-EPG-RSR-C3 Fersiwn 1, Rhagfyr 2015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D4" w:rsidP="00E23ED4">
    <w:pPr>
      <w:pStyle w:val="Header"/>
      <w:bidi w:val="0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ABB"/>
    <w:multiLevelType w:val="hybridMultilevel"/>
    <w:tmpl w:val="1A660098"/>
    <w:lvl w:ilvl="0">
      <w:start w:val="1"/>
      <w:numFmt w:val="decimal"/>
      <w:lvlText w:val="%1"/>
      <w:lvlJc w:val="left"/>
      <w:pPr>
        <w:ind w:left="426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01D1F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">
    <w:nsid w:val="443C6D77"/>
    <w:multiLevelType w:val="hybridMultilevel"/>
    <w:tmpl w:val="62746C24"/>
    <w:lvl w:ilvl="0">
      <w:start w:val="1"/>
      <w:numFmt w:val="decimal"/>
      <w:lvlText w:val="%1"/>
      <w:lvlJc w:val="left"/>
      <w:pPr>
        <w:ind w:left="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compat>
    <w:useFELayout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9D"/>
    <w:pPr>
      <w:spacing w:after="5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ED149D"/>
    <w:pPr>
      <w:keepNext/>
      <w:keepLines/>
      <w:spacing w:after="108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D149D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ED14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2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D4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96F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00DF-BEDF-418F-81DB-C0E0EDC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111_10/BSHM Form guidance EP-RSR: Application for an environmental permit – Part RSR-C3 - Variation to a bespoke radioactive substances activity permit</vt:lpstr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111_10/BSHM Form guidance EP-RSR: Application for an environmental permit – Part RSR-C3 - Variation to a bespoke radioactive substances activity permit</dc:title>
  <dc:creator>Julie James</dc:creator>
  <cp:lastModifiedBy>Catrin</cp:lastModifiedBy>
  <cp:revision>2</cp:revision>
  <dcterms:created xsi:type="dcterms:W3CDTF">2016-03-14T09:42:00Z</dcterms:created>
  <dcterms:modified xsi:type="dcterms:W3CDTF">2016-03-14T09:42:00Z</dcterms:modified>
</cp:coreProperties>
</file>